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8E10" w14:textId="77777777" w:rsidR="0031430A" w:rsidRPr="00A66A17" w:rsidRDefault="0031430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7BDAA32" w14:textId="77777777" w:rsidR="0031430A" w:rsidRPr="007669A4" w:rsidRDefault="0031430A" w:rsidP="001164EF">
      <w:pPr>
        <w:ind w:right="851"/>
        <w:rPr>
          <w:rFonts w:ascii="Calibri" w:hAnsi="Calibri" w:cs="Calibri"/>
          <w:b/>
          <w:sz w:val="22"/>
          <w:szCs w:val="22"/>
        </w:rPr>
      </w:pPr>
      <w:r w:rsidRPr="007669A4">
        <w:rPr>
          <w:rFonts w:ascii="Calibri" w:hAnsi="Calibri" w:cs="Calibri"/>
          <w:b/>
          <w:sz w:val="22"/>
          <w:szCs w:val="22"/>
        </w:rPr>
        <w:t>»</w:t>
      </w:r>
      <w:r w:rsidRPr="00FC5E79">
        <w:rPr>
          <w:rFonts w:ascii="Calibri" w:hAnsi="Calibri" w:cs="Calibri"/>
          <w:b/>
          <w:noProof/>
          <w:sz w:val="22"/>
          <w:szCs w:val="22"/>
        </w:rPr>
        <w:t>Der große UFA-Bluff</w:t>
      </w:r>
      <w:r w:rsidRPr="007669A4">
        <w:rPr>
          <w:rFonts w:ascii="Calibri" w:hAnsi="Calibri" w:cs="Calibri"/>
          <w:b/>
          <w:sz w:val="22"/>
          <w:szCs w:val="22"/>
        </w:rPr>
        <w:t xml:space="preserve">« von </w:t>
      </w:r>
      <w:r w:rsidRPr="00FC5E79">
        <w:rPr>
          <w:rFonts w:ascii="Calibri" w:hAnsi="Calibri" w:cs="Calibri"/>
          <w:b/>
          <w:noProof/>
          <w:sz w:val="22"/>
          <w:szCs w:val="22"/>
        </w:rPr>
        <w:t>Anton Leiss-Huber</w:t>
      </w:r>
    </w:p>
    <w:p w14:paraId="1237045A" w14:textId="77777777" w:rsidR="0031430A" w:rsidRPr="00BF4204" w:rsidRDefault="0031430A" w:rsidP="001164EF">
      <w:pPr>
        <w:ind w:right="851"/>
        <w:rPr>
          <w:rFonts w:ascii="Calibri" w:hAnsi="Calibri" w:cs="Calibri"/>
          <w:sz w:val="22"/>
          <w:szCs w:val="22"/>
        </w:rPr>
      </w:pPr>
      <w:r w:rsidRPr="00BF4204">
        <w:rPr>
          <w:rFonts w:ascii="Calibri" w:hAnsi="Calibri" w:cs="Calibri"/>
          <w:sz w:val="22"/>
          <w:szCs w:val="22"/>
        </w:rPr>
        <w:t xml:space="preserve">Meßkirch, </w:t>
      </w:r>
      <w:r w:rsidRPr="00FC5E79">
        <w:rPr>
          <w:rFonts w:ascii="Calibri" w:hAnsi="Calibri" w:cs="Calibri"/>
          <w:noProof/>
          <w:sz w:val="22"/>
          <w:szCs w:val="22"/>
        </w:rPr>
        <w:t>September</w:t>
      </w:r>
      <w:r w:rsidRPr="00BF4204">
        <w:rPr>
          <w:rFonts w:ascii="Calibri" w:hAnsi="Calibri" w:cs="Calibri"/>
          <w:sz w:val="22"/>
          <w:szCs w:val="22"/>
        </w:rPr>
        <w:t xml:space="preserve"> 202</w:t>
      </w:r>
      <w:r>
        <w:rPr>
          <w:rFonts w:ascii="Calibri" w:hAnsi="Calibri" w:cs="Calibri"/>
          <w:sz w:val="22"/>
          <w:szCs w:val="22"/>
        </w:rPr>
        <w:t>5</w:t>
      </w:r>
    </w:p>
    <w:p w14:paraId="63AEAF69" w14:textId="77777777" w:rsidR="0031430A" w:rsidRPr="00BF4204" w:rsidRDefault="0031430A" w:rsidP="001164EF">
      <w:pPr>
        <w:ind w:right="851"/>
        <w:rPr>
          <w:rFonts w:ascii="Calibri" w:hAnsi="Calibri" w:cs="Calibri"/>
          <w:sz w:val="22"/>
          <w:szCs w:val="22"/>
        </w:rPr>
      </w:pPr>
    </w:p>
    <w:p w14:paraId="3F8C2A42" w14:textId="77777777" w:rsidR="0031430A" w:rsidRPr="00BF4204" w:rsidRDefault="0031430A" w:rsidP="001164EF">
      <w:pPr>
        <w:pStyle w:val="Textkrper2"/>
        <w:tabs>
          <w:tab w:val="left" w:pos="8460"/>
        </w:tabs>
        <w:ind w:right="851"/>
        <w:rPr>
          <w:rFonts w:ascii="Calibri" w:hAnsi="Calibri" w:cs="Calibri"/>
          <w:sz w:val="22"/>
          <w:szCs w:val="22"/>
        </w:rPr>
      </w:pPr>
    </w:p>
    <w:p w14:paraId="7F3DFB04" w14:textId="75DA87D9" w:rsidR="0031430A" w:rsidRPr="00BF4204" w:rsidRDefault="0031430A" w:rsidP="000C3D01">
      <w:pPr>
        <w:pStyle w:val="Textkrper2"/>
        <w:tabs>
          <w:tab w:val="left" w:pos="8460"/>
        </w:tabs>
        <w:spacing w:after="240" w:line="276" w:lineRule="auto"/>
        <w:ind w:right="851"/>
        <w:rPr>
          <w:rFonts w:ascii="Calibri" w:hAnsi="Calibri" w:cs="Calibri"/>
          <w:sz w:val="22"/>
          <w:szCs w:val="22"/>
        </w:rPr>
      </w:pPr>
      <w:r w:rsidRPr="00FC5E79">
        <w:rPr>
          <w:rFonts w:ascii="Calibri" w:hAnsi="Calibri" w:cs="Calibri"/>
          <w:noProof/>
          <w:szCs w:val="32"/>
        </w:rPr>
        <w:t>Der Film ihres Lebens</w:t>
      </w:r>
      <w:r w:rsidRPr="00BF4204">
        <w:rPr>
          <w:rFonts w:ascii="Calibri" w:hAnsi="Calibri" w:cs="Calibri"/>
          <w:szCs w:val="32"/>
        </w:rPr>
        <w:br/>
      </w:r>
      <w:r w:rsidR="004F0BD0">
        <w:rPr>
          <w:rFonts w:ascii="Calibri" w:hAnsi="Calibri" w:cs="Calibri"/>
          <w:sz w:val="22"/>
          <w:szCs w:val="22"/>
        </w:rPr>
        <w:t>Anton Leiss-Huber veröffentlicht Roman über die wahre Geschichte einer fingierten Filmproduktion während der letzten Kriegsjahre</w:t>
      </w:r>
    </w:p>
    <w:p w14:paraId="696BFA9D" w14:textId="2E6820A2" w:rsidR="004F0BD0" w:rsidRPr="004F0BD0" w:rsidRDefault="004F0BD0" w:rsidP="004F0BD0">
      <w:pPr>
        <w:pStyle w:val="Listenabsatz"/>
        <w:numPr>
          <w:ilvl w:val="0"/>
          <w:numId w:val="8"/>
        </w:numPr>
        <w:tabs>
          <w:tab w:val="left" w:pos="9000"/>
        </w:tabs>
        <w:spacing w:line="276" w:lineRule="auto"/>
        <w:ind w:right="850"/>
        <w:rPr>
          <w:rFonts w:ascii="Calibri" w:hAnsi="Calibri" w:cs="Calibri"/>
          <w:sz w:val="22"/>
          <w:szCs w:val="22"/>
        </w:rPr>
      </w:pPr>
      <w:r w:rsidRPr="004F0BD0">
        <w:rPr>
          <w:rFonts w:ascii="Calibri" w:hAnsi="Calibri" w:cs="Calibri"/>
          <w:sz w:val="22"/>
          <w:szCs w:val="22"/>
        </w:rPr>
        <w:t>Fesselnder Einblick in die deutsche Filmwelt während der letzten Kriegsjahre</w:t>
      </w:r>
    </w:p>
    <w:p w14:paraId="6E7A4D52" w14:textId="26F3986F" w:rsidR="004F0BD0" w:rsidRPr="004F0BD0" w:rsidRDefault="004F0BD0" w:rsidP="004F0BD0">
      <w:pPr>
        <w:pStyle w:val="Listenabsatz"/>
        <w:numPr>
          <w:ilvl w:val="0"/>
          <w:numId w:val="8"/>
        </w:numPr>
        <w:tabs>
          <w:tab w:val="left" w:pos="9000"/>
        </w:tabs>
        <w:spacing w:line="276" w:lineRule="auto"/>
        <w:ind w:right="850"/>
        <w:rPr>
          <w:rFonts w:ascii="Calibri" w:hAnsi="Calibri" w:cs="Calibri"/>
          <w:sz w:val="22"/>
          <w:szCs w:val="22"/>
        </w:rPr>
      </w:pPr>
      <w:r w:rsidRPr="004F0BD0">
        <w:rPr>
          <w:rFonts w:ascii="Calibri" w:hAnsi="Calibri" w:cs="Calibri"/>
          <w:sz w:val="22"/>
          <w:szCs w:val="22"/>
        </w:rPr>
        <w:t>Eine packende Geschichte von Überlebenskampf, Liebe und Widerstand</w:t>
      </w:r>
    </w:p>
    <w:p w14:paraId="64F53F65" w14:textId="29668409" w:rsidR="004F0BD0" w:rsidRPr="004F0BD0" w:rsidRDefault="004F0BD0" w:rsidP="004F0BD0">
      <w:pPr>
        <w:pStyle w:val="Listenabsatz"/>
        <w:numPr>
          <w:ilvl w:val="0"/>
          <w:numId w:val="8"/>
        </w:numPr>
        <w:tabs>
          <w:tab w:val="left" w:pos="9000"/>
        </w:tabs>
        <w:spacing w:line="276" w:lineRule="auto"/>
        <w:ind w:right="850"/>
        <w:rPr>
          <w:rFonts w:ascii="Calibri" w:hAnsi="Calibri" w:cs="Calibri"/>
          <w:sz w:val="22"/>
          <w:szCs w:val="22"/>
        </w:rPr>
      </w:pPr>
      <w:r w:rsidRPr="004F0BD0">
        <w:rPr>
          <w:rFonts w:ascii="Calibri" w:hAnsi="Calibri" w:cs="Calibri"/>
          <w:sz w:val="22"/>
          <w:szCs w:val="22"/>
        </w:rPr>
        <w:t xml:space="preserve">Eine </w:t>
      </w:r>
      <w:proofErr w:type="spellStart"/>
      <w:r w:rsidRPr="004F0BD0">
        <w:rPr>
          <w:rFonts w:ascii="Calibri" w:hAnsi="Calibri" w:cs="Calibri"/>
          <w:sz w:val="22"/>
          <w:szCs w:val="22"/>
        </w:rPr>
        <w:t>UfA</w:t>
      </w:r>
      <w:proofErr w:type="spellEnd"/>
      <w:r w:rsidRPr="004F0BD0">
        <w:rPr>
          <w:rFonts w:ascii="Calibri" w:hAnsi="Calibri" w:cs="Calibri"/>
          <w:sz w:val="22"/>
          <w:szCs w:val="22"/>
        </w:rPr>
        <w:t>-Crew fingiert eine Filmproduktion, um der Gestapo zu entkommen</w:t>
      </w:r>
    </w:p>
    <w:p w14:paraId="2F8DE23B" w14:textId="353F0B8E" w:rsidR="004F0BD0" w:rsidRPr="004F0BD0" w:rsidRDefault="004F0BD0" w:rsidP="004F0BD0">
      <w:pPr>
        <w:pStyle w:val="Listenabsatz"/>
        <w:numPr>
          <w:ilvl w:val="0"/>
          <w:numId w:val="8"/>
        </w:numPr>
        <w:tabs>
          <w:tab w:val="left" w:pos="9000"/>
        </w:tabs>
        <w:spacing w:line="276" w:lineRule="auto"/>
        <w:ind w:right="850"/>
        <w:rPr>
          <w:rFonts w:ascii="Calibri" w:hAnsi="Calibri" w:cs="Calibri"/>
          <w:sz w:val="22"/>
          <w:szCs w:val="22"/>
        </w:rPr>
      </w:pPr>
      <w:r w:rsidRPr="004F0BD0">
        <w:rPr>
          <w:rFonts w:ascii="Calibri" w:hAnsi="Calibri" w:cs="Calibri"/>
          <w:sz w:val="22"/>
          <w:szCs w:val="22"/>
        </w:rPr>
        <w:t>Basierend auf einer wahren Geschichte</w:t>
      </w:r>
    </w:p>
    <w:p w14:paraId="07D3CEE1" w14:textId="4EAB1A21" w:rsidR="0031430A" w:rsidRPr="004F0BD0" w:rsidRDefault="004F0BD0" w:rsidP="004F0BD0">
      <w:pPr>
        <w:pStyle w:val="Listenabsatz"/>
        <w:numPr>
          <w:ilvl w:val="0"/>
          <w:numId w:val="8"/>
        </w:numPr>
        <w:tabs>
          <w:tab w:val="left" w:pos="9000"/>
        </w:tabs>
        <w:spacing w:line="276" w:lineRule="auto"/>
        <w:ind w:right="850"/>
        <w:rPr>
          <w:rFonts w:ascii="Calibri" w:hAnsi="Calibri" w:cs="Calibri"/>
          <w:sz w:val="22"/>
          <w:szCs w:val="22"/>
        </w:rPr>
      </w:pPr>
      <w:r w:rsidRPr="004F0BD0">
        <w:rPr>
          <w:rFonts w:ascii="Calibri" w:hAnsi="Calibri" w:cs="Calibri"/>
          <w:sz w:val="22"/>
          <w:szCs w:val="22"/>
        </w:rPr>
        <w:t>Ausgezeichnet mit dem Förderstipendium Literatur des Freistaats Bayern 2022</w:t>
      </w:r>
    </w:p>
    <w:p w14:paraId="63B43C1E" w14:textId="77777777" w:rsidR="0031430A" w:rsidRDefault="0031430A" w:rsidP="00907EE7">
      <w:pPr>
        <w:tabs>
          <w:tab w:val="left" w:pos="9000"/>
        </w:tabs>
        <w:spacing w:line="276" w:lineRule="auto"/>
        <w:ind w:right="850"/>
        <w:rPr>
          <w:rFonts w:ascii="Calibri" w:hAnsi="Calibri" w:cs="Calibri"/>
          <w:sz w:val="22"/>
          <w:szCs w:val="22"/>
        </w:rPr>
      </w:pPr>
    </w:p>
    <w:p w14:paraId="14733573" w14:textId="77777777" w:rsidR="0031430A" w:rsidRPr="002B767E" w:rsidRDefault="0031430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2D63B7F" w14:textId="3046D99C" w:rsidR="0031430A" w:rsidRDefault="004F0BD0" w:rsidP="00907EE7">
      <w:pPr>
        <w:tabs>
          <w:tab w:val="left" w:pos="9000"/>
        </w:tabs>
        <w:spacing w:line="276" w:lineRule="auto"/>
        <w:ind w:right="850"/>
        <w:rPr>
          <w:rFonts w:ascii="Calibri" w:hAnsi="Calibri" w:cs="Calibri"/>
          <w:sz w:val="22"/>
          <w:szCs w:val="22"/>
        </w:rPr>
      </w:pPr>
      <w:r w:rsidRPr="004F0BD0">
        <w:rPr>
          <w:rFonts w:ascii="Calibri" w:hAnsi="Calibri" w:cs="Calibri"/>
          <w:sz w:val="22"/>
          <w:szCs w:val="22"/>
        </w:rPr>
        <w:t xml:space="preserve">Während die Propagandamaschinerie weiter vom baldigen Endsieg spricht, haben Volk und Armee den Glauben daran längst verloren. Bevor die Sowjets Berlin einnehmen, plant die SS eine Nacht der langen Messer. Unbequeme Künstler, Abweichler und deren Familien stehen auf einer Todesliste. Eberhard Schmidt, Produktionsleiter der </w:t>
      </w:r>
      <w:proofErr w:type="spellStart"/>
      <w:r w:rsidRPr="004F0BD0">
        <w:rPr>
          <w:rFonts w:ascii="Calibri" w:hAnsi="Calibri" w:cs="Calibri"/>
          <w:sz w:val="22"/>
          <w:szCs w:val="22"/>
        </w:rPr>
        <w:t>UfA</w:t>
      </w:r>
      <w:proofErr w:type="spellEnd"/>
      <w:r w:rsidRPr="004F0BD0">
        <w:rPr>
          <w:rFonts w:ascii="Calibri" w:hAnsi="Calibri" w:cs="Calibri"/>
          <w:sz w:val="22"/>
          <w:szCs w:val="22"/>
        </w:rPr>
        <w:t xml:space="preserve">, schmiedet einen kühnen Plan: Da der deutsche Endsieg bevorstehe, sollen als Beweis für den Glauben daran weiter deutsche Filme hergestellt werden. Für die Aufnahmen wollen sie nach Tirol, da Berlin zu unsicher ist. Lisa und Luis arbeiten für die </w:t>
      </w:r>
      <w:proofErr w:type="spellStart"/>
      <w:r w:rsidRPr="004F0BD0">
        <w:rPr>
          <w:rFonts w:ascii="Calibri" w:hAnsi="Calibri" w:cs="Calibri"/>
          <w:sz w:val="22"/>
          <w:szCs w:val="22"/>
        </w:rPr>
        <w:t>UfA</w:t>
      </w:r>
      <w:proofErr w:type="spellEnd"/>
      <w:r w:rsidRPr="004F0BD0">
        <w:rPr>
          <w:rFonts w:ascii="Calibri" w:hAnsi="Calibri" w:cs="Calibri"/>
          <w:sz w:val="22"/>
          <w:szCs w:val="22"/>
        </w:rPr>
        <w:t xml:space="preserve"> in Babelsberg, als Schmidt sie wegen seines Plans anspricht. Gemeinsam nehmen sie den gefährlichen Weg auf sich. Schmidts Team versucht, den Schein der Dreharbeiten vor den Einheimischen zu wahren, doch mehrmals drohen sie durch Unvorsichtigkeit aufzufliegen. Sie haben nicht einmal Filmmaterial bei sich. Können sie ihren Bluff aufrechterhalten, bis der Krieg vorbei ist?</w:t>
      </w:r>
    </w:p>
    <w:p w14:paraId="0FB52BE4" w14:textId="77777777" w:rsidR="0031430A" w:rsidRPr="00C05FD2" w:rsidRDefault="0031430A" w:rsidP="00907EE7">
      <w:pPr>
        <w:tabs>
          <w:tab w:val="left" w:pos="9000"/>
        </w:tabs>
        <w:spacing w:line="276" w:lineRule="auto"/>
        <w:ind w:right="850"/>
        <w:rPr>
          <w:rFonts w:ascii="Calibri" w:hAnsi="Calibri" w:cs="Calibri"/>
          <w:sz w:val="22"/>
          <w:szCs w:val="22"/>
        </w:rPr>
      </w:pPr>
    </w:p>
    <w:p w14:paraId="34617882" w14:textId="77777777" w:rsidR="0031430A" w:rsidRDefault="0031430A" w:rsidP="00907EE7">
      <w:pPr>
        <w:tabs>
          <w:tab w:val="left" w:pos="9000"/>
        </w:tabs>
        <w:spacing w:line="276" w:lineRule="auto"/>
        <w:ind w:right="850"/>
        <w:rPr>
          <w:rFonts w:ascii="Calibri" w:hAnsi="Calibri" w:cs="Calibri"/>
          <w:b/>
          <w:noProof/>
          <w:sz w:val="22"/>
          <w:szCs w:val="22"/>
        </w:rPr>
      </w:pPr>
      <w:r w:rsidRPr="00FC5E79">
        <w:rPr>
          <w:rFonts w:ascii="Calibri" w:hAnsi="Calibri" w:cs="Calibri"/>
          <w:b/>
          <w:noProof/>
          <w:sz w:val="22"/>
          <w:szCs w:val="22"/>
        </w:rPr>
        <w:t>Der Autor</w:t>
      </w:r>
    </w:p>
    <w:p w14:paraId="1A58F34A" w14:textId="77777777" w:rsidR="0031430A" w:rsidRPr="00DF07C9" w:rsidRDefault="0031430A" w:rsidP="00DB15D6">
      <w:pPr>
        <w:tabs>
          <w:tab w:val="left" w:pos="9000"/>
        </w:tabs>
        <w:spacing w:line="276" w:lineRule="auto"/>
        <w:ind w:right="850"/>
        <w:rPr>
          <w:rFonts w:ascii="Calibri" w:hAnsi="Calibri" w:cs="Calibri"/>
          <w:sz w:val="22"/>
          <w:szCs w:val="22"/>
        </w:rPr>
      </w:pPr>
      <w:r w:rsidRPr="00FC5E79">
        <w:rPr>
          <w:rFonts w:ascii="Calibri" w:hAnsi="Calibri" w:cs="Calibri"/>
          <w:noProof/>
          <w:sz w:val="22"/>
          <w:szCs w:val="22"/>
        </w:rPr>
        <w:t>Anton Leiss-Huber wurde im oberbayerischen Altötting geboren. Er ist studierter Opernsänger und Schauspieler. Einem breiten Publikum wurde er in den letzten Jahren vor allem durch seine Auftritte im deutschen Fernsehen bekannt. Man kennt ihn aus der Musiksendung des BR-Fernsehens »Brettl-Spitzen«, der bayerischen Kultserie »Im Schleudergang«, verschiedenen Dokumentationen und unterschiedlichen Radiosendungen auf BR-Heimat.</w:t>
      </w:r>
    </w:p>
    <w:p w14:paraId="617A0C1D" w14:textId="77777777" w:rsidR="0031430A" w:rsidRPr="00DF07C9" w:rsidRDefault="0031430A" w:rsidP="00907EE7">
      <w:pPr>
        <w:tabs>
          <w:tab w:val="left" w:pos="9000"/>
        </w:tabs>
        <w:spacing w:line="276" w:lineRule="auto"/>
        <w:ind w:right="850"/>
        <w:rPr>
          <w:rFonts w:ascii="Calibri" w:hAnsi="Calibri" w:cs="Calibri"/>
          <w:sz w:val="22"/>
          <w:szCs w:val="22"/>
        </w:rPr>
      </w:pPr>
    </w:p>
    <w:p w14:paraId="222F9126" w14:textId="77777777" w:rsidR="0031430A" w:rsidRPr="00DF07C9" w:rsidRDefault="0031430A" w:rsidP="00907EE7">
      <w:pPr>
        <w:tabs>
          <w:tab w:val="left" w:pos="9000"/>
        </w:tabs>
        <w:spacing w:line="276" w:lineRule="auto"/>
        <w:ind w:right="850"/>
        <w:rPr>
          <w:rFonts w:ascii="Calibri" w:hAnsi="Calibri" w:cs="Calibri"/>
          <w:sz w:val="22"/>
          <w:szCs w:val="22"/>
        </w:rPr>
      </w:pPr>
    </w:p>
    <w:p w14:paraId="15E025C4" w14:textId="77777777" w:rsidR="0031430A" w:rsidRPr="00C05FD2" w:rsidRDefault="0031430A" w:rsidP="003A2E32">
      <w:pPr>
        <w:tabs>
          <w:tab w:val="left" w:pos="9000"/>
        </w:tabs>
        <w:ind w:right="851"/>
        <w:rPr>
          <w:rFonts w:ascii="Calibri" w:hAnsi="Calibri" w:cs="Calibri"/>
          <w:b/>
          <w:sz w:val="22"/>
          <w:szCs w:val="22"/>
        </w:rPr>
      </w:pPr>
      <w:r w:rsidRPr="00FC5E79">
        <w:rPr>
          <w:rFonts w:ascii="Calibri" w:hAnsi="Calibri" w:cs="Calibri"/>
          <w:b/>
          <w:noProof/>
          <w:sz w:val="22"/>
          <w:szCs w:val="22"/>
        </w:rPr>
        <w:t>Der große UFA-Bluff</w:t>
      </w:r>
    </w:p>
    <w:p w14:paraId="53158434" w14:textId="77777777" w:rsidR="0031430A" w:rsidRPr="00AE5F79" w:rsidRDefault="0031430A" w:rsidP="003A2E32">
      <w:pPr>
        <w:tabs>
          <w:tab w:val="left" w:pos="9000"/>
        </w:tabs>
        <w:ind w:right="851"/>
        <w:rPr>
          <w:rFonts w:ascii="Calibri" w:hAnsi="Calibri" w:cs="Calibri"/>
          <w:b/>
          <w:sz w:val="22"/>
          <w:szCs w:val="22"/>
        </w:rPr>
      </w:pPr>
      <w:r w:rsidRPr="00FC5E79">
        <w:rPr>
          <w:rFonts w:ascii="Calibri" w:hAnsi="Calibri" w:cs="Calibri"/>
          <w:b/>
          <w:noProof/>
          <w:sz w:val="22"/>
          <w:szCs w:val="22"/>
        </w:rPr>
        <w:t>Anton Leiss-Huber</w:t>
      </w:r>
    </w:p>
    <w:p w14:paraId="7B7D9AF9" w14:textId="77777777" w:rsidR="0031430A" w:rsidRPr="0085738A" w:rsidRDefault="0031430A" w:rsidP="003A2E32">
      <w:pPr>
        <w:tabs>
          <w:tab w:val="left" w:pos="9000"/>
        </w:tabs>
        <w:ind w:right="851"/>
        <w:rPr>
          <w:rFonts w:ascii="Calibri" w:hAnsi="Calibri" w:cs="Calibri"/>
          <w:b/>
          <w:sz w:val="22"/>
          <w:szCs w:val="22"/>
        </w:rPr>
      </w:pPr>
      <w:r w:rsidRPr="00FC5E79">
        <w:rPr>
          <w:rFonts w:ascii="Calibri" w:hAnsi="Calibri" w:cs="Calibri"/>
          <w:b/>
          <w:noProof/>
          <w:sz w:val="22"/>
          <w:szCs w:val="22"/>
        </w:rPr>
        <w:t>272</w:t>
      </w:r>
      <w:r w:rsidRPr="00AE5F79">
        <w:rPr>
          <w:rFonts w:ascii="Calibri" w:hAnsi="Calibri" w:cs="Calibri"/>
          <w:b/>
          <w:sz w:val="22"/>
          <w:szCs w:val="22"/>
        </w:rPr>
        <w:t xml:space="preserve"> Seiten</w:t>
      </w:r>
    </w:p>
    <w:p w14:paraId="1CAF4BBA" w14:textId="77777777" w:rsidR="0031430A" w:rsidRPr="0085738A" w:rsidRDefault="0031430A"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FC5E79">
        <w:rPr>
          <w:rFonts w:ascii="Calibri" w:hAnsi="Calibri" w:cs="Calibri"/>
          <w:b/>
          <w:bCs/>
          <w:noProof/>
          <w:sz w:val="22"/>
          <w:szCs w:val="22"/>
        </w:rPr>
        <w:t>18</w:t>
      </w:r>
      <w:r>
        <w:rPr>
          <w:rFonts w:ascii="Calibri" w:hAnsi="Calibri" w:cs="Calibri"/>
          <w:b/>
          <w:bCs/>
          <w:sz w:val="22"/>
          <w:szCs w:val="22"/>
        </w:rPr>
        <w:t>,0</w:t>
      </w:r>
      <w:r w:rsidRPr="0085738A">
        <w:rPr>
          <w:rFonts w:ascii="Calibri" w:hAnsi="Calibri" w:cs="Calibri"/>
          <w:b/>
          <w:bCs/>
          <w:sz w:val="22"/>
          <w:szCs w:val="22"/>
        </w:rPr>
        <w:t xml:space="preserve">0 [D] / EUR </w:t>
      </w:r>
      <w:r w:rsidRPr="00FC5E79">
        <w:rPr>
          <w:rFonts w:ascii="Calibri" w:hAnsi="Calibri" w:cs="Calibri"/>
          <w:b/>
          <w:bCs/>
          <w:noProof/>
          <w:sz w:val="22"/>
          <w:szCs w:val="22"/>
        </w:rPr>
        <w:t>18,5</w:t>
      </w:r>
      <w:r>
        <w:rPr>
          <w:rFonts w:ascii="Calibri" w:hAnsi="Calibri" w:cs="Calibri"/>
          <w:b/>
          <w:bCs/>
          <w:sz w:val="22"/>
          <w:szCs w:val="22"/>
        </w:rPr>
        <w:t>0</w:t>
      </w:r>
      <w:r w:rsidRPr="0085738A">
        <w:rPr>
          <w:rFonts w:ascii="Calibri" w:hAnsi="Calibri" w:cs="Calibri"/>
          <w:b/>
          <w:bCs/>
          <w:sz w:val="22"/>
          <w:szCs w:val="22"/>
        </w:rPr>
        <w:t xml:space="preserve"> [A]</w:t>
      </w:r>
    </w:p>
    <w:p w14:paraId="0BF8EF6C" w14:textId="77777777" w:rsidR="0031430A" w:rsidRPr="007866EB" w:rsidRDefault="0031430A"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FC5E79">
        <w:rPr>
          <w:rFonts w:ascii="Calibri" w:hAnsi="Calibri" w:cs="Calibri"/>
          <w:b/>
          <w:bCs/>
          <w:noProof/>
          <w:sz w:val="22"/>
          <w:szCs w:val="22"/>
          <w:lang w:val="en-US"/>
        </w:rPr>
        <w:t>978-3-8392-0865-6</w:t>
      </w:r>
    </w:p>
    <w:p w14:paraId="6805B555" w14:textId="5802DFF3" w:rsidR="0031430A" w:rsidRPr="001164EF" w:rsidRDefault="0031430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C5E79">
        <w:rPr>
          <w:rFonts w:ascii="Calibri" w:hAnsi="Calibri" w:cs="Calibri"/>
          <w:b/>
          <w:bCs/>
          <w:noProof/>
          <w:sz w:val="22"/>
          <w:szCs w:val="22"/>
        </w:rPr>
        <w:t>10.</w:t>
      </w:r>
      <w:r>
        <w:rPr>
          <w:rFonts w:ascii="Calibri" w:hAnsi="Calibri" w:cs="Calibri"/>
          <w:b/>
          <w:bCs/>
          <w:sz w:val="22"/>
          <w:szCs w:val="22"/>
        </w:rPr>
        <w:t xml:space="preserve"> </w:t>
      </w:r>
      <w:r w:rsidRPr="00FC5E79">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E0A7970" w14:textId="501788A3" w:rsidR="0031430A" w:rsidRDefault="004F0BD0" w:rsidP="001164EF">
      <w:pPr>
        <w:tabs>
          <w:tab w:val="left" w:pos="9000"/>
        </w:tabs>
        <w:ind w:right="851"/>
        <w:rPr>
          <w:rFonts w:ascii="Calibri" w:hAnsi="Calibri" w:cs="Calibri"/>
          <w:bCs/>
          <w:sz w:val="22"/>
          <w:szCs w:val="22"/>
        </w:rPr>
      </w:pPr>
      <w:r w:rsidRPr="004F0BD0">
        <w:rPr>
          <w:rFonts w:ascii="Calibri" w:hAnsi="Calibri"/>
          <w:noProof/>
          <w:sz w:val="22"/>
          <w:szCs w:val="22"/>
        </w:rPr>
        <mc:AlternateContent>
          <mc:Choice Requires="wps">
            <w:drawing>
              <wp:anchor distT="45720" distB="45720" distL="114300" distR="114300" simplePos="0" relativeHeight="251658240" behindDoc="0" locked="0" layoutInCell="1" allowOverlap="1" wp14:anchorId="265352E4" wp14:editId="71CCBC23">
                <wp:simplePos x="0" y="0"/>
                <wp:positionH relativeFrom="column">
                  <wp:posOffset>2481580</wp:posOffset>
                </wp:positionH>
                <wp:positionV relativeFrom="paragraph">
                  <wp:posOffset>90170</wp:posOffset>
                </wp:positionV>
                <wp:extent cx="3105150" cy="15240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24000"/>
                        </a:xfrm>
                        <a:prstGeom prst="rect">
                          <a:avLst/>
                        </a:prstGeom>
                        <a:solidFill>
                          <a:srgbClr val="FFFFFF"/>
                        </a:solidFill>
                        <a:ln w="9525">
                          <a:solidFill>
                            <a:schemeClr val="bg1"/>
                          </a:solidFill>
                          <a:miter lim="800000"/>
                          <a:headEnd/>
                          <a:tailEnd/>
                        </a:ln>
                      </wps:spPr>
                      <wps:txbx>
                        <w:txbxContent>
                          <w:p w14:paraId="071019A0" w14:textId="77777777" w:rsidR="004F0BD0" w:rsidRPr="004F0BD0" w:rsidRDefault="004F0BD0" w:rsidP="004F0BD0">
                            <w:pPr>
                              <w:tabs>
                                <w:tab w:val="left" w:pos="9000"/>
                              </w:tabs>
                              <w:ind w:right="851"/>
                              <w:rPr>
                                <w:rFonts w:ascii="Calibri" w:hAnsi="Calibri" w:cs="Calibri"/>
                                <w:b/>
                                <w:bCs/>
                                <w:sz w:val="22"/>
                                <w:szCs w:val="22"/>
                              </w:rPr>
                            </w:pPr>
                            <w:r w:rsidRPr="004F0BD0">
                              <w:rPr>
                                <w:rFonts w:ascii="Calibri" w:hAnsi="Calibri" w:cs="Calibri"/>
                                <w:b/>
                                <w:bCs/>
                                <w:sz w:val="22"/>
                                <w:szCs w:val="22"/>
                              </w:rPr>
                              <w:t>Literatur- und Pressebüro</w:t>
                            </w:r>
                          </w:p>
                          <w:p w14:paraId="13F3B269" w14:textId="7D040DB6" w:rsidR="004F0BD0" w:rsidRPr="004F0BD0" w:rsidRDefault="004F0BD0" w:rsidP="004F0BD0">
                            <w:pPr>
                              <w:tabs>
                                <w:tab w:val="left" w:pos="9000"/>
                              </w:tabs>
                              <w:ind w:right="851"/>
                              <w:rPr>
                                <w:rFonts w:ascii="Calibri" w:hAnsi="Calibri" w:cs="Calibri"/>
                                <w:b/>
                                <w:bCs/>
                                <w:sz w:val="22"/>
                                <w:szCs w:val="22"/>
                              </w:rPr>
                            </w:pPr>
                            <w:proofErr w:type="spellStart"/>
                            <w:r w:rsidRPr="004F0BD0">
                              <w:rPr>
                                <w:rFonts w:ascii="Calibri" w:hAnsi="Calibri" w:cs="Calibri"/>
                                <w:b/>
                                <w:bCs/>
                                <w:sz w:val="22"/>
                                <w:szCs w:val="22"/>
                              </w:rPr>
                              <w:t>Politycki</w:t>
                            </w:r>
                            <w:proofErr w:type="spellEnd"/>
                            <w:r w:rsidRPr="004F0BD0">
                              <w:rPr>
                                <w:rFonts w:ascii="Calibri" w:hAnsi="Calibri" w:cs="Calibri"/>
                                <w:b/>
                                <w:bCs/>
                                <w:sz w:val="22"/>
                                <w:szCs w:val="22"/>
                              </w:rPr>
                              <w:t xml:space="preserve"> &amp; Partner</w:t>
                            </w:r>
                          </w:p>
                          <w:p w14:paraId="3F253B28" w14:textId="512F0585"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Petra Büscher</w:t>
                            </w:r>
                          </w:p>
                          <w:p w14:paraId="561B8D4C" w14:textId="77777777"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Schulweg 16</w:t>
                            </w:r>
                          </w:p>
                          <w:p w14:paraId="7A088C40" w14:textId="77777777"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20259 Hamburg</w:t>
                            </w:r>
                          </w:p>
                          <w:p w14:paraId="34F965D1" w14:textId="77777777"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Tel: +49 151 2642 0512</w:t>
                            </w:r>
                          </w:p>
                          <w:p w14:paraId="5EC3D26C" w14:textId="4166AF53" w:rsidR="004F0BD0" w:rsidRPr="004F0BD0" w:rsidRDefault="004F0BD0" w:rsidP="004F0BD0">
                            <w:pPr>
                              <w:tabs>
                                <w:tab w:val="left" w:pos="3261"/>
                                <w:tab w:val="left" w:pos="9000"/>
                              </w:tabs>
                              <w:ind w:right="851"/>
                              <w:rPr>
                                <w:rFonts w:ascii="Calibri" w:hAnsi="Calibri" w:cs="Calibri"/>
                                <w:sz w:val="22"/>
                                <w:szCs w:val="22"/>
                              </w:rPr>
                            </w:pPr>
                            <w:hyperlink r:id="rId8" w:history="1">
                              <w:r w:rsidRPr="004F0BD0">
                                <w:rPr>
                                  <w:rStyle w:val="Hyperlink"/>
                                  <w:rFonts w:ascii="Calibri" w:hAnsi="Calibri" w:cs="Calibri"/>
                                  <w:sz w:val="22"/>
                                  <w:szCs w:val="22"/>
                                </w:rPr>
                                <w:t>petra.buescher@politycki</w:t>
                              </w:r>
                              <w:r w:rsidRPr="002D6B24">
                                <w:rPr>
                                  <w:rStyle w:val="Hyperlink"/>
                                  <w:rFonts w:ascii="Calibri" w:hAnsi="Calibri" w:cs="Calibri"/>
                                  <w:sz w:val="22"/>
                                  <w:szCs w:val="22"/>
                                </w:rPr>
                                <w:t xml:space="preserve">- </w:t>
                              </w:r>
                              <w:r w:rsidRPr="004F0BD0">
                                <w:rPr>
                                  <w:rStyle w:val="Hyperlink"/>
                                  <w:rFonts w:ascii="Calibri" w:hAnsi="Calibri" w:cs="Calibri"/>
                                  <w:sz w:val="22"/>
                                  <w:szCs w:val="22"/>
                                </w:rPr>
                                <w:t>partner.de</w:t>
                              </w:r>
                            </w:hyperlink>
                            <w:r w:rsidRPr="004F0BD0">
                              <w:rPr>
                                <w:rFonts w:ascii="Calibri" w:hAnsi="Calibri" w:cs="Calibri"/>
                                <w:sz w:val="22"/>
                                <w:szCs w:val="22"/>
                              </w:rPr>
                              <w:t>​</w:t>
                            </w:r>
                          </w:p>
                          <w:p w14:paraId="196C6EBA" w14:textId="77777777" w:rsidR="004F0BD0" w:rsidRPr="004F0BD0" w:rsidRDefault="004F0BD0" w:rsidP="004F0BD0">
                            <w:pPr>
                              <w:tabs>
                                <w:tab w:val="left" w:pos="9000"/>
                              </w:tabs>
                              <w:ind w:right="851"/>
                              <w:rPr>
                                <w:rFonts w:ascii="Calibri" w:hAnsi="Calibri" w:cs="Calibri"/>
                                <w:sz w:val="22"/>
                                <w:szCs w:val="22"/>
                              </w:rPr>
                            </w:pPr>
                            <w:hyperlink r:id="rId9" w:history="1">
                              <w:r w:rsidRPr="004F0BD0">
                                <w:rPr>
                                  <w:rFonts w:ascii="Calibri" w:hAnsi="Calibri" w:cs="Calibri"/>
                                  <w:sz w:val="22"/>
                                  <w:szCs w:val="22"/>
                                </w:rPr>
                                <w:t>www.politycki-partner.de</w:t>
                              </w:r>
                            </w:hyperlink>
                          </w:p>
                          <w:p w14:paraId="3ABF325B" w14:textId="12E80933" w:rsidR="004F0BD0" w:rsidRPr="004F0BD0" w:rsidRDefault="004F0BD0" w:rsidP="004F0BD0">
                            <w:pPr>
                              <w:tabs>
                                <w:tab w:val="left" w:pos="9000"/>
                              </w:tabs>
                              <w:ind w:right="851"/>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352E4" id="_x0000_t202" coordsize="21600,21600" o:spt="202" path="m,l,21600r21600,l21600,xe">
                <v:stroke joinstyle="miter"/>
                <v:path gradientshapeok="t" o:connecttype="rect"/>
              </v:shapetype>
              <v:shape id="Textfeld 2" o:spid="_x0000_s1026" type="#_x0000_t202" style="position:absolute;margin-left:195.4pt;margin-top:7.1pt;width:244.5pt;height:1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2yFgIAAB8EAAAOAAAAZHJzL2Uyb0RvYy54bWysU9uO0zAQfUfiHyy/0ySlgd2o6WrpUoS0&#10;XKSFD3AcJ7GwPcZ2myxfz9jpdkt5Q+TB8mTs4zlnzqxvJq3IQTgvwdS0WOSUCMOhlaav6fdvu1dX&#10;lPjATMsUGFHTR+Hpzebli/VoK7GEAVQrHEEQ46vR1nQIwVZZ5vkgNPMLsMJgsgOnWcDQ9Vnr2Ijo&#10;WmXLPH+TjeBa64AL7/Hv3Zykm4TfdYKHL13nRSCqplhbSKtLaxPXbLNmVe+YHSQ/lsH+oQrNpMFH&#10;T1B3LDCyd/IvKC25Aw9dWHDQGXSd5CJxQDZFfsHmYWBWJC4ojrcnmfz/g+WfDw/2qyNhegcTNjCR&#10;8PYe+A9PDGwHZnpx6xyMg2AtPlxEybLR+up4NUrtKx9BmvETtNhktg+QgKbO6agK8iSIjg14PIku&#10;pkA4/nxd5GVRYopjriiXqzxPbclY9XTdOh8+CNAkbmrqsKsJnh3ufYjlsOrpSHzNg5LtTiqVAtc3&#10;W+XIgaEDdulLDC6OKUPGml6Xy3JW4A+IaEZxAmn6WYMLBC0DOllJXdMrpDCTYFWU7b1pk88Ck2re&#10;Y8XKHHWM0s0ihqmZ8GDUs4H2ERV1MDsWJww3A7hflIzo1pr6n3vmBCXqo8GuXBerVbR3Clbl2yUG&#10;7jzTnGeY4QhV00DJvN2GNBJRLwO32L1OJl2fKznWii5Mch8nJtr8PE6nnud68xsAAP//AwBQSwME&#10;FAAGAAgAAAAhAAOUkyjfAAAACgEAAA8AAABkcnMvZG93bnJldi54bWxMj8FOwzAQRO9I/IO1SNyo&#10;TShtE+JUCERvqCJUhaMTL0lEvI5itw18PcsJjjszmn2TryfXiyOOofOk4XqmQCDV3nbUaNi9Pl2t&#10;QIRoyJreE2r4wgDr4vwsN5n1J3rBYxkbwSUUMqOhjXHIpAx1i86EmR+Q2PvwozORz7GRdjQnLne9&#10;TJRaSGc64g+tGfChxfqzPDgNoVaL/XZe7t8qucHv1NrH982z1pcX0/0diIhT/AvDLz6jQ8FMlT+Q&#10;DaLXcJMqRo9szBMQHFgtUxYqDcktK7LI5f8JxQ8AAAD//wMAUEsBAi0AFAAGAAgAAAAhALaDOJL+&#10;AAAA4QEAABMAAAAAAAAAAAAAAAAAAAAAAFtDb250ZW50X1R5cGVzXS54bWxQSwECLQAUAAYACAAA&#10;ACEAOP0h/9YAAACUAQAACwAAAAAAAAAAAAAAAAAvAQAAX3JlbHMvLnJlbHNQSwECLQAUAAYACAAA&#10;ACEAcgJtshYCAAAfBAAADgAAAAAAAAAAAAAAAAAuAgAAZHJzL2Uyb0RvYy54bWxQSwECLQAUAAYA&#10;CAAAACEAA5STKN8AAAAKAQAADwAAAAAAAAAAAAAAAABwBAAAZHJzL2Rvd25yZXYueG1sUEsFBgAA&#10;AAAEAAQA8wAAAHwFAAAAAA==&#10;" strokecolor="white [3212]">
                <v:textbox>
                  <w:txbxContent>
                    <w:p w14:paraId="071019A0" w14:textId="77777777" w:rsidR="004F0BD0" w:rsidRPr="004F0BD0" w:rsidRDefault="004F0BD0" w:rsidP="004F0BD0">
                      <w:pPr>
                        <w:tabs>
                          <w:tab w:val="left" w:pos="9000"/>
                        </w:tabs>
                        <w:ind w:right="851"/>
                        <w:rPr>
                          <w:rFonts w:ascii="Calibri" w:hAnsi="Calibri" w:cs="Calibri"/>
                          <w:b/>
                          <w:bCs/>
                          <w:sz w:val="22"/>
                          <w:szCs w:val="22"/>
                        </w:rPr>
                      </w:pPr>
                      <w:r w:rsidRPr="004F0BD0">
                        <w:rPr>
                          <w:rFonts w:ascii="Calibri" w:hAnsi="Calibri" w:cs="Calibri"/>
                          <w:b/>
                          <w:bCs/>
                          <w:sz w:val="22"/>
                          <w:szCs w:val="22"/>
                        </w:rPr>
                        <w:t>Literatur- und Pressebüro</w:t>
                      </w:r>
                    </w:p>
                    <w:p w14:paraId="13F3B269" w14:textId="7D040DB6" w:rsidR="004F0BD0" w:rsidRPr="004F0BD0" w:rsidRDefault="004F0BD0" w:rsidP="004F0BD0">
                      <w:pPr>
                        <w:tabs>
                          <w:tab w:val="left" w:pos="9000"/>
                        </w:tabs>
                        <w:ind w:right="851"/>
                        <w:rPr>
                          <w:rFonts w:ascii="Calibri" w:hAnsi="Calibri" w:cs="Calibri"/>
                          <w:b/>
                          <w:bCs/>
                          <w:sz w:val="22"/>
                          <w:szCs w:val="22"/>
                        </w:rPr>
                      </w:pPr>
                      <w:proofErr w:type="spellStart"/>
                      <w:r w:rsidRPr="004F0BD0">
                        <w:rPr>
                          <w:rFonts w:ascii="Calibri" w:hAnsi="Calibri" w:cs="Calibri"/>
                          <w:b/>
                          <w:bCs/>
                          <w:sz w:val="22"/>
                          <w:szCs w:val="22"/>
                        </w:rPr>
                        <w:t>Politycki</w:t>
                      </w:r>
                      <w:proofErr w:type="spellEnd"/>
                      <w:r w:rsidRPr="004F0BD0">
                        <w:rPr>
                          <w:rFonts w:ascii="Calibri" w:hAnsi="Calibri" w:cs="Calibri"/>
                          <w:b/>
                          <w:bCs/>
                          <w:sz w:val="22"/>
                          <w:szCs w:val="22"/>
                        </w:rPr>
                        <w:t xml:space="preserve"> &amp; Partner</w:t>
                      </w:r>
                    </w:p>
                    <w:p w14:paraId="3F253B28" w14:textId="512F0585"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Petra Büscher</w:t>
                      </w:r>
                    </w:p>
                    <w:p w14:paraId="561B8D4C" w14:textId="77777777"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Schulweg 16</w:t>
                      </w:r>
                    </w:p>
                    <w:p w14:paraId="7A088C40" w14:textId="77777777"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20259 Hamburg</w:t>
                      </w:r>
                    </w:p>
                    <w:p w14:paraId="34F965D1" w14:textId="77777777" w:rsidR="004F0BD0" w:rsidRPr="004F0BD0" w:rsidRDefault="004F0BD0" w:rsidP="004F0BD0">
                      <w:pPr>
                        <w:tabs>
                          <w:tab w:val="left" w:pos="9000"/>
                        </w:tabs>
                        <w:ind w:right="851"/>
                        <w:rPr>
                          <w:rFonts w:ascii="Calibri" w:hAnsi="Calibri" w:cs="Calibri"/>
                          <w:sz w:val="22"/>
                          <w:szCs w:val="22"/>
                        </w:rPr>
                      </w:pPr>
                      <w:r w:rsidRPr="004F0BD0">
                        <w:rPr>
                          <w:rFonts w:ascii="Calibri" w:hAnsi="Calibri" w:cs="Calibri"/>
                          <w:sz w:val="22"/>
                          <w:szCs w:val="22"/>
                        </w:rPr>
                        <w:t>Tel: +49 151 2642 0512</w:t>
                      </w:r>
                    </w:p>
                    <w:p w14:paraId="5EC3D26C" w14:textId="4166AF53" w:rsidR="004F0BD0" w:rsidRPr="004F0BD0" w:rsidRDefault="004F0BD0" w:rsidP="004F0BD0">
                      <w:pPr>
                        <w:tabs>
                          <w:tab w:val="left" w:pos="3261"/>
                          <w:tab w:val="left" w:pos="9000"/>
                        </w:tabs>
                        <w:ind w:right="851"/>
                        <w:rPr>
                          <w:rFonts w:ascii="Calibri" w:hAnsi="Calibri" w:cs="Calibri"/>
                          <w:sz w:val="22"/>
                          <w:szCs w:val="22"/>
                        </w:rPr>
                      </w:pPr>
                      <w:hyperlink r:id="rId10" w:history="1">
                        <w:r w:rsidRPr="004F0BD0">
                          <w:rPr>
                            <w:rStyle w:val="Hyperlink"/>
                            <w:rFonts w:ascii="Calibri" w:hAnsi="Calibri" w:cs="Calibri"/>
                            <w:sz w:val="22"/>
                            <w:szCs w:val="22"/>
                          </w:rPr>
                          <w:t>petra.buescher@politycki</w:t>
                        </w:r>
                        <w:r w:rsidRPr="002D6B24">
                          <w:rPr>
                            <w:rStyle w:val="Hyperlink"/>
                            <w:rFonts w:ascii="Calibri" w:hAnsi="Calibri" w:cs="Calibri"/>
                            <w:sz w:val="22"/>
                            <w:szCs w:val="22"/>
                          </w:rPr>
                          <w:t xml:space="preserve">- </w:t>
                        </w:r>
                        <w:r w:rsidRPr="004F0BD0">
                          <w:rPr>
                            <w:rStyle w:val="Hyperlink"/>
                            <w:rFonts w:ascii="Calibri" w:hAnsi="Calibri" w:cs="Calibri"/>
                            <w:sz w:val="22"/>
                            <w:szCs w:val="22"/>
                          </w:rPr>
                          <w:t>partner.de</w:t>
                        </w:r>
                      </w:hyperlink>
                      <w:r w:rsidRPr="004F0BD0">
                        <w:rPr>
                          <w:rFonts w:ascii="Calibri" w:hAnsi="Calibri" w:cs="Calibri"/>
                          <w:sz w:val="22"/>
                          <w:szCs w:val="22"/>
                        </w:rPr>
                        <w:t>​</w:t>
                      </w:r>
                    </w:p>
                    <w:p w14:paraId="196C6EBA" w14:textId="77777777" w:rsidR="004F0BD0" w:rsidRPr="004F0BD0" w:rsidRDefault="004F0BD0" w:rsidP="004F0BD0">
                      <w:pPr>
                        <w:tabs>
                          <w:tab w:val="left" w:pos="9000"/>
                        </w:tabs>
                        <w:ind w:right="851"/>
                        <w:rPr>
                          <w:rFonts w:ascii="Calibri" w:hAnsi="Calibri" w:cs="Calibri"/>
                          <w:sz w:val="22"/>
                          <w:szCs w:val="22"/>
                        </w:rPr>
                      </w:pPr>
                      <w:hyperlink r:id="rId11" w:history="1">
                        <w:r w:rsidRPr="004F0BD0">
                          <w:rPr>
                            <w:rFonts w:ascii="Calibri" w:hAnsi="Calibri" w:cs="Calibri"/>
                            <w:sz w:val="22"/>
                            <w:szCs w:val="22"/>
                          </w:rPr>
                          <w:t>www.politycki-partner.de</w:t>
                        </w:r>
                      </w:hyperlink>
                    </w:p>
                    <w:p w14:paraId="3ABF325B" w14:textId="12E80933" w:rsidR="004F0BD0" w:rsidRPr="004F0BD0" w:rsidRDefault="004F0BD0" w:rsidP="004F0BD0">
                      <w:pPr>
                        <w:tabs>
                          <w:tab w:val="left" w:pos="9000"/>
                        </w:tabs>
                        <w:ind w:right="851"/>
                        <w:rPr>
                          <w:rFonts w:ascii="Calibri" w:hAnsi="Calibri" w:cs="Calibri"/>
                          <w:sz w:val="22"/>
                          <w:szCs w:val="22"/>
                        </w:rPr>
                      </w:pPr>
                    </w:p>
                  </w:txbxContent>
                </v:textbox>
                <w10:wrap type="square"/>
              </v:shape>
            </w:pict>
          </mc:Fallback>
        </mc:AlternateContent>
      </w:r>
    </w:p>
    <w:p w14:paraId="32E18552" w14:textId="566DB5C6" w:rsidR="0031430A" w:rsidRPr="000C3D01" w:rsidRDefault="0031430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0C46725" w14:textId="77777777" w:rsidR="0031430A" w:rsidRPr="001164EF" w:rsidRDefault="0031430A"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59B5AD70" w14:textId="6FBD967D" w:rsidR="0031430A" w:rsidRPr="001164EF" w:rsidRDefault="0031430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9CB87F7" w14:textId="77777777" w:rsidR="0031430A" w:rsidRPr="001164EF" w:rsidRDefault="0031430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02BE640" w14:textId="6A3B774B" w:rsidR="0031430A" w:rsidRPr="00B71A66" w:rsidRDefault="0031430A"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2F2CDEB9" w14:textId="77777777" w:rsidR="0031430A" w:rsidRPr="00937B92" w:rsidRDefault="0031430A"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67691EE5" w14:textId="77777777" w:rsidR="0031430A" w:rsidRPr="00E25A57" w:rsidRDefault="0031430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6D32E8D" w14:textId="77777777" w:rsidR="0031430A" w:rsidRPr="00E25A57" w:rsidRDefault="0031430A" w:rsidP="001164EF">
      <w:pPr>
        <w:tabs>
          <w:tab w:val="left" w:pos="9000"/>
        </w:tabs>
        <w:ind w:right="851"/>
        <w:rPr>
          <w:rFonts w:ascii="Calibri" w:hAnsi="Calibri" w:cs="Calibri"/>
          <w:sz w:val="22"/>
          <w:szCs w:val="22"/>
          <w:lang w:val="fr-FR"/>
        </w:rPr>
      </w:pPr>
    </w:p>
    <w:p w14:paraId="2EADBEA0" w14:textId="77777777" w:rsidR="0031430A" w:rsidRPr="00E25A57" w:rsidRDefault="0031430A" w:rsidP="001164EF">
      <w:pPr>
        <w:tabs>
          <w:tab w:val="left" w:pos="9000"/>
        </w:tabs>
        <w:ind w:right="851"/>
        <w:rPr>
          <w:rFonts w:ascii="Calibri" w:hAnsi="Calibri" w:cs="Calibri"/>
          <w:sz w:val="22"/>
          <w:szCs w:val="22"/>
          <w:lang w:val="fr-FR"/>
        </w:rPr>
      </w:pPr>
    </w:p>
    <w:p w14:paraId="5A76CD13" w14:textId="51FA5B35" w:rsidR="0031430A" w:rsidRPr="00937B92" w:rsidRDefault="0031430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AA640A6" w14:textId="77777777" w:rsidR="0031430A" w:rsidRPr="001164EF" w:rsidRDefault="0031430A" w:rsidP="001164EF">
      <w:pPr>
        <w:tabs>
          <w:tab w:val="left" w:pos="9000"/>
        </w:tabs>
        <w:ind w:right="851"/>
        <w:rPr>
          <w:rFonts w:ascii="Calibri" w:hAnsi="Calibri" w:cs="Calibri"/>
          <w:sz w:val="22"/>
          <w:szCs w:val="22"/>
        </w:rPr>
      </w:pPr>
    </w:p>
    <w:p w14:paraId="770AE59C" w14:textId="4CA0CE4F" w:rsidR="0031430A" w:rsidRDefault="004F0BD0" w:rsidP="001164EF">
      <w:pPr>
        <w:spacing w:line="360" w:lineRule="auto"/>
        <w:ind w:right="851"/>
        <w:rPr>
          <w:rFonts w:ascii="Calibri" w:hAnsi="Calibri"/>
          <w:sz w:val="22"/>
          <w:szCs w:val="22"/>
        </w:rPr>
      </w:pPr>
      <w:r>
        <w:rPr>
          <w:noProof/>
        </w:rPr>
        <w:drawing>
          <wp:inline distT="0" distB="0" distL="0" distR="0" wp14:anchorId="5A18A85F" wp14:editId="55C5A1DD">
            <wp:extent cx="1857375" cy="2894610"/>
            <wp:effectExtent l="0" t="0" r="0" b="1270"/>
            <wp:docPr id="437621762" name="Grafik 1" descr="Der große UFA-Bluf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21762" name="Grafik 1" descr="Der große UFA-Bluf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930" cy="2898592"/>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041D42A7" wp14:editId="19DF77E6">
            <wp:extent cx="1927013" cy="2890520"/>
            <wp:effectExtent l="0" t="0" r="0" b="5080"/>
            <wp:docPr id="28297714" name="Grafik 2" descr="Anton Leiss-Hub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7714" name="Grafik 2" descr="Anton Leiss-Hub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1907" cy="2897861"/>
                    </a:xfrm>
                    <a:prstGeom prst="rect">
                      <a:avLst/>
                    </a:prstGeom>
                    <a:noFill/>
                    <a:ln>
                      <a:noFill/>
                    </a:ln>
                  </pic:spPr>
                </pic:pic>
              </a:graphicData>
            </a:graphic>
          </wp:inline>
        </w:drawing>
      </w:r>
    </w:p>
    <w:p w14:paraId="7817928C" w14:textId="00DCEE2E" w:rsidR="0031430A" w:rsidRDefault="009E69D9"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E69D9">
        <w:rPr>
          <w:rFonts w:ascii="Calibri" w:hAnsi="Calibri"/>
          <w:sz w:val="22"/>
          <w:szCs w:val="22"/>
        </w:rPr>
        <w:t>Bildrechte: Johann Bentele</w:t>
      </w:r>
    </w:p>
    <w:p w14:paraId="67FB08DC" w14:textId="77777777" w:rsidR="009E69D9" w:rsidRPr="007E354A" w:rsidRDefault="009E69D9" w:rsidP="001164EF">
      <w:pPr>
        <w:spacing w:line="360" w:lineRule="auto"/>
        <w:ind w:right="851"/>
        <w:rPr>
          <w:rFonts w:ascii="Calibri" w:hAnsi="Calibri"/>
          <w:sz w:val="22"/>
          <w:szCs w:val="22"/>
        </w:rPr>
      </w:pPr>
    </w:p>
    <w:p w14:paraId="3B5DEEE2" w14:textId="77777777" w:rsidR="0031430A" w:rsidRPr="001164EF" w:rsidRDefault="0031430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DA22ED8" w14:textId="77777777" w:rsidR="0031430A" w:rsidRPr="00DF689C" w:rsidRDefault="0031430A" w:rsidP="004D7B44">
      <w:pPr>
        <w:numPr>
          <w:ilvl w:val="0"/>
          <w:numId w:val="1"/>
        </w:numPr>
        <w:spacing w:line="360" w:lineRule="auto"/>
        <w:ind w:right="851"/>
        <w:rPr>
          <w:rFonts w:ascii="Calibri" w:hAnsi="Calibri"/>
          <w:sz w:val="22"/>
          <w:szCs w:val="22"/>
        </w:rPr>
      </w:pPr>
      <w:r w:rsidRPr="00FC5E79">
        <w:rPr>
          <w:rFonts w:ascii="Calibri" w:hAnsi="Calibri"/>
          <w:noProof/>
          <w:sz w:val="22"/>
          <w:szCs w:val="22"/>
        </w:rPr>
        <w:t>Anton Leiss-Huber</w:t>
      </w:r>
      <w:r w:rsidRPr="00DF689C">
        <w:rPr>
          <w:rFonts w:ascii="Calibri" w:hAnsi="Calibri"/>
          <w:sz w:val="22"/>
          <w:szCs w:val="22"/>
        </w:rPr>
        <w:t xml:space="preserve"> »</w:t>
      </w:r>
      <w:r w:rsidRPr="00FC5E79">
        <w:rPr>
          <w:rFonts w:ascii="Calibri" w:hAnsi="Calibri"/>
          <w:noProof/>
          <w:sz w:val="22"/>
          <w:szCs w:val="22"/>
        </w:rPr>
        <w:t>Der große UFA-Bluff</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FC5E79">
        <w:rPr>
          <w:rFonts w:ascii="Calibri" w:hAnsi="Calibri"/>
          <w:noProof/>
          <w:sz w:val="22"/>
          <w:szCs w:val="22"/>
        </w:rPr>
        <w:t>978-3-8392-0865-6</w:t>
      </w:r>
    </w:p>
    <w:p w14:paraId="71EBC6AB" w14:textId="77777777" w:rsidR="0031430A" w:rsidRPr="00DF689C" w:rsidRDefault="0031430A" w:rsidP="001164EF">
      <w:pPr>
        <w:spacing w:line="360" w:lineRule="auto"/>
        <w:ind w:left="360" w:right="851"/>
        <w:rPr>
          <w:rFonts w:ascii="Calibri" w:hAnsi="Calibri"/>
          <w:noProof/>
          <w:sz w:val="22"/>
          <w:szCs w:val="22"/>
        </w:rPr>
      </w:pPr>
    </w:p>
    <w:p w14:paraId="7D3182C8" w14:textId="77777777" w:rsidR="0031430A" w:rsidRPr="001164EF" w:rsidRDefault="0031430A" w:rsidP="001164EF">
      <w:pPr>
        <w:spacing w:line="360" w:lineRule="auto"/>
        <w:ind w:right="851"/>
        <w:rPr>
          <w:rFonts w:ascii="Calibri" w:hAnsi="Calibri"/>
          <w:b/>
          <w:sz w:val="22"/>
          <w:szCs w:val="22"/>
        </w:rPr>
      </w:pPr>
      <w:r w:rsidRPr="001164EF">
        <w:rPr>
          <w:rFonts w:ascii="Calibri" w:hAnsi="Calibri"/>
          <w:b/>
          <w:sz w:val="22"/>
          <w:szCs w:val="22"/>
        </w:rPr>
        <w:t>Absender:</w:t>
      </w:r>
    </w:p>
    <w:p w14:paraId="6F732BD0" w14:textId="77777777" w:rsidR="0031430A" w:rsidRPr="005B36C5" w:rsidRDefault="003143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064BFD4" w14:textId="77777777" w:rsidR="0031430A" w:rsidRPr="005B36C5" w:rsidRDefault="003143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41FE5D5" w14:textId="77777777" w:rsidR="0031430A" w:rsidRPr="005B36C5" w:rsidRDefault="003143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6C0F098" w14:textId="77777777" w:rsidR="0031430A" w:rsidRPr="005B36C5" w:rsidRDefault="003143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2DAFDB7" w14:textId="77777777" w:rsidR="0031430A" w:rsidRPr="005B36C5" w:rsidRDefault="003143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644311F" w14:textId="77777777" w:rsidR="0031430A" w:rsidRPr="005B36C5" w:rsidRDefault="003143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11D2B5C" w14:textId="77777777" w:rsidR="0031430A" w:rsidRPr="005B36C5" w:rsidRDefault="003143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7152BA2" w14:textId="77777777" w:rsidR="0031430A" w:rsidRPr="005B36C5" w:rsidRDefault="0031430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237BD11" w14:textId="77777777" w:rsidR="0031430A" w:rsidRPr="005B36C5" w:rsidRDefault="003143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F5D2AF7" w14:textId="77777777" w:rsidR="0031430A" w:rsidRPr="005B36C5" w:rsidRDefault="0031430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4460DE4" w14:textId="77777777" w:rsidR="0031430A" w:rsidRPr="005B36C5" w:rsidRDefault="0031430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E8F943C" w14:textId="77777777" w:rsidR="0031430A" w:rsidRPr="005B36C5" w:rsidRDefault="0031430A"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5368250" w14:textId="77777777" w:rsidR="0031430A" w:rsidRPr="00AC1BFB" w:rsidRDefault="0031430A" w:rsidP="00842974">
      <w:pPr>
        <w:tabs>
          <w:tab w:val="left" w:pos="9000"/>
        </w:tabs>
        <w:ind w:right="226"/>
        <w:rPr>
          <w:rFonts w:ascii="Quire Sans Pro Light" w:hAnsi="Quire Sans Pro Light" w:cs="Calibri"/>
          <w:sz w:val="22"/>
          <w:szCs w:val="22"/>
        </w:rPr>
      </w:pPr>
    </w:p>
    <w:p w14:paraId="0731F99A" w14:textId="77777777" w:rsidR="0031430A" w:rsidRPr="00AD7145" w:rsidRDefault="0031430A" w:rsidP="00842974">
      <w:pPr>
        <w:tabs>
          <w:tab w:val="left" w:pos="9000"/>
        </w:tabs>
        <w:ind w:right="226"/>
        <w:rPr>
          <w:rFonts w:ascii="Quire Sans Pro" w:hAnsi="Quire Sans Pro" w:cs="Calibri"/>
          <w:b/>
          <w:sz w:val="22"/>
          <w:szCs w:val="22"/>
        </w:rPr>
      </w:pPr>
    </w:p>
    <w:p w14:paraId="234147D0" w14:textId="77777777" w:rsidR="0031430A" w:rsidRDefault="0031430A">
      <w:pPr>
        <w:sectPr w:rsidR="0031430A" w:rsidSect="0031430A">
          <w:headerReference w:type="default" r:id="rId16"/>
          <w:pgSz w:w="11906" w:h="16838"/>
          <w:pgMar w:top="851" w:right="1417" w:bottom="1134" w:left="1417" w:header="708" w:footer="708" w:gutter="0"/>
          <w:pgNumType w:start="1"/>
          <w:cols w:space="708"/>
          <w:docGrid w:linePitch="360"/>
        </w:sectPr>
      </w:pPr>
    </w:p>
    <w:p w14:paraId="1A6CB940" w14:textId="77777777" w:rsidR="0031430A" w:rsidRDefault="0031430A">
      <w:pPr>
        <w:sectPr w:rsidR="0031430A" w:rsidSect="0031430A">
          <w:headerReference w:type="default" r:id="rId17"/>
          <w:type w:val="continuous"/>
          <w:pgSz w:w="11906" w:h="16838"/>
          <w:pgMar w:top="851" w:right="1417" w:bottom="1134" w:left="1417" w:header="708" w:footer="708" w:gutter="0"/>
          <w:cols w:space="708"/>
          <w:docGrid w:linePitch="360"/>
        </w:sectPr>
      </w:pPr>
    </w:p>
    <w:p w14:paraId="580B990D" w14:textId="77777777" w:rsidR="0031430A" w:rsidRDefault="0031430A"/>
    <w:sectPr w:rsidR="0031430A" w:rsidSect="0031430A">
      <w:headerReference w:type="default" r:id="rId18"/>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E2967" w14:textId="77777777" w:rsidR="0031430A" w:rsidRDefault="0031430A" w:rsidP="00A923F4">
      <w:r>
        <w:separator/>
      </w:r>
    </w:p>
  </w:endnote>
  <w:endnote w:type="continuationSeparator" w:id="0">
    <w:p w14:paraId="26A0FEAD" w14:textId="77777777" w:rsidR="0031430A" w:rsidRDefault="0031430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F6F4" w14:textId="77777777" w:rsidR="0031430A" w:rsidRDefault="0031430A" w:rsidP="00A923F4">
      <w:r>
        <w:separator/>
      </w:r>
    </w:p>
  </w:footnote>
  <w:footnote w:type="continuationSeparator" w:id="0">
    <w:p w14:paraId="26B7C66C" w14:textId="77777777" w:rsidR="0031430A" w:rsidRDefault="0031430A"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90B6" w14:textId="77777777" w:rsidR="0031430A" w:rsidRDefault="0031430A">
    <w:pPr>
      <w:pStyle w:val="Kopfzeile"/>
    </w:pPr>
    <w:r>
      <w:rPr>
        <w:noProof/>
      </w:rPr>
      <w:drawing>
        <wp:anchor distT="0" distB="0" distL="114300" distR="114300" simplePos="0" relativeHeight="251657728" behindDoc="1" locked="0" layoutInCell="1" allowOverlap="1" wp14:anchorId="729B1DCC" wp14:editId="1DC68F2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763E" w14:textId="77777777" w:rsidR="0031430A" w:rsidRDefault="0031430A">
    <w:pPr>
      <w:pStyle w:val="Kopfzeile"/>
    </w:pPr>
    <w:r>
      <w:rPr>
        <w:noProof/>
      </w:rPr>
      <w:drawing>
        <wp:anchor distT="0" distB="0" distL="114300" distR="114300" simplePos="0" relativeHeight="251658752" behindDoc="1" locked="0" layoutInCell="1" allowOverlap="1" wp14:anchorId="15D411EA" wp14:editId="656F3E15">
          <wp:simplePos x="0" y="0"/>
          <wp:positionH relativeFrom="column">
            <wp:posOffset>6139180</wp:posOffset>
          </wp:positionH>
          <wp:positionV relativeFrom="paragraph">
            <wp:posOffset>-144780</wp:posOffset>
          </wp:positionV>
          <wp:extent cx="286385" cy="3084830"/>
          <wp:effectExtent l="0" t="0" r="0" b="1270"/>
          <wp:wrapNone/>
          <wp:docPr id="15480400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2676" w14:textId="77777777" w:rsidR="0031430A" w:rsidRDefault="0031430A">
    <w:pPr>
      <w:pStyle w:val="Kopfzeile"/>
    </w:pPr>
    <w:r>
      <w:rPr>
        <w:noProof/>
      </w:rPr>
      <w:drawing>
        <wp:anchor distT="0" distB="0" distL="114300" distR="114300" simplePos="0" relativeHeight="251656704" behindDoc="1" locked="0" layoutInCell="1" allowOverlap="1" wp14:anchorId="774680B4" wp14:editId="5121EE7A">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A40"/>
    <w:multiLevelType w:val="hybridMultilevel"/>
    <w:tmpl w:val="BE184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4FDE324C"/>
    <w:multiLevelType w:val="hybridMultilevel"/>
    <w:tmpl w:val="929AC2C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5208AC"/>
    <w:multiLevelType w:val="hybridMultilevel"/>
    <w:tmpl w:val="45008AD2"/>
    <w:lvl w:ilvl="0" w:tplc="B00654E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359259">
    <w:abstractNumId w:val="5"/>
  </w:num>
  <w:num w:numId="2" w16cid:durableId="1841041276">
    <w:abstractNumId w:val="2"/>
  </w:num>
  <w:num w:numId="3" w16cid:durableId="180247938">
    <w:abstractNumId w:val="3"/>
  </w:num>
  <w:num w:numId="4" w16cid:durableId="100613120">
    <w:abstractNumId w:val="1"/>
  </w:num>
  <w:num w:numId="5" w16cid:durableId="575673733">
    <w:abstractNumId w:val="4"/>
  </w:num>
  <w:num w:numId="6" w16cid:durableId="2057846993">
    <w:abstractNumId w:val="6"/>
  </w:num>
  <w:num w:numId="7" w16cid:durableId="390546796">
    <w:abstractNumId w:val="0"/>
  </w:num>
  <w:num w:numId="8" w16cid:durableId="139712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37FC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741"/>
    <w:rsid w:val="00303B39"/>
    <w:rsid w:val="00306311"/>
    <w:rsid w:val="00311241"/>
    <w:rsid w:val="003136EF"/>
    <w:rsid w:val="0031430A"/>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B36BA"/>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260DF"/>
    <w:rsid w:val="004267F2"/>
    <w:rsid w:val="004272D2"/>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BD0"/>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29DC"/>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BD5"/>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12495"/>
    <w:rsid w:val="007229C4"/>
    <w:rsid w:val="00722B94"/>
    <w:rsid w:val="0072430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463CB"/>
    <w:rsid w:val="0085738A"/>
    <w:rsid w:val="00857580"/>
    <w:rsid w:val="00863460"/>
    <w:rsid w:val="00865168"/>
    <w:rsid w:val="0086567F"/>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E69D9"/>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02BE"/>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210D"/>
    <w:rsid w:val="00BC3957"/>
    <w:rsid w:val="00BD3178"/>
    <w:rsid w:val="00BD72C5"/>
    <w:rsid w:val="00BE2095"/>
    <w:rsid w:val="00BE4315"/>
    <w:rsid w:val="00BF4204"/>
    <w:rsid w:val="00BF667C"/>
    <w:rsid w:val="00BF6F4B"/>
    <w:rsid w:val="00C008CA"/>
    <w:rsid w:val="00C05638"/>
    <w:rsid w:val="00C05FD2"/>
    <w:rsid w:val="00C1216C"/>
    <w:rsid w:val="00C137E1"/>
    <w:rsid w:val="00C15D9D"/>
    <w:rsid w:val="00C2022D"/>
    <w:rsid w:val="00C210E8"/>
    <w:rsid w:val="00C217C4"/>
    <w:rsid w:val="00C24CF8"/>
    <w:rsid w:val="00C2794A"/>
    <w:rsid w:val="00C33122"/>
    <w:rsid w:val="00C354F3"/>
    <w:rsid w:val="00C5056E"/>
    <w:rsid w:val="00C54456"/>
    <w:rsid w:val="00C7722D"/>
    <w:rsid w:val="00C8496E"/>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200A"/>
    <w:rsid w:val="00CE7469"/>
    <w:rsid w:val="00CE7C46"/>
    <w:rsid w:val="00CF00FE"/>
    <w:rsid w:val="00CF06A3"/>
    <w:rsid w:val="00CF2516"/>
    <w:rsid w:val="00CF2EB7"/>
    <w:rsid w:val="00CF3CFE"/>
    <w:rsid w:val="00CF7057"/>
    <w:rsid w:val="00D0479E"/>
    <w:rsid w:val="00D06FA2"/>
    <w:rsid w:val="00D1029C"/>
    <w:rsid w:val="00D24E07"/>
    <w:rsid w:val="00D2611D"/>
    <w:rsid w:val="00D324B6"/>
    <w:rsid w:val="00D33EDF"/>
    <w:rsid w:val="00D3556F"/>
    <w:rsid w:val="00D357C4"/>
    <w:rsid w:val="00D4067A"/>
    <w:rsid w:val="00D43AC5"/>
    <w:rsid w:val="00D45FCD"/>
    <w:rsid w:val="00D4669E"/>
    <w:rsid w:val="00D506EF"/>
    <w:rsid w:val="00D51D4B"/>
    <w:rsid w:val="00D6179F"/>
    <w:rsid w:val="00D652A1"/>
    <w:rsid w:val="00D67629"/>
    <w:rsid w:val="00D67A05"/>
    <w:rsid w:val="00D71073"/>
    <w:rsid w:val="00D73C76"/>
    <w:rsid w:val="00D7535E"/>
    <w:rsid w:val="00D81FBC"/>
    <w:rsid w:val="00D8231F"/>
    <w:rsid w:val="00D854D5"/>
    <w:rsid w:val="00D87EA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76499"/>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D042D"/>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 w:type="character" w:styleId="NichtaufgelsteErwhnung">
    <w:name w:val="Unresolved Mention"/>
    <w:basedOn w:val="Absatz-Standardschriftart"/>
    <w:uiPriority w:val="99"/>
    <w:semiHidden/>
    <w:unhideWhenUsed/>
    <w:rsid w:val="004F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buescher@politycki-%20partner.de"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cover/print/9783839208656.jp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tycki-partner.de/"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petra.buescher@politycki-%20partner.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litycki-partner.de/" TargetMode="External"/><Relationship Id="rId14" Type="http://schemas.openxmlformats.org/officeDocument/2006/relationships/hyperlink" Target="https://www.gmeiner-verlag.de/images/verlag/autoren/print/leiss-huber-anton-1288.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2025-09-02T08:31:00Z</dcterms:created>
  <dcterms:modified xsi:type="dcterms:W3CDTF">2025-09-02T09:00:00Z</dcterms:modified>
</cp:coreProperties>
</file>