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42974" w:rsidRPr="001164EF" w:rsidRDefault="00842974" w:rsidP="001164EF">
      <w:pPr>
        <w:ind w:right="851"/>
        <w:rPr>
          <w:rFonts w:ascii="Calibri" w:hAnsi="Calibri" w:cs="Calibri"/>
          <w:sz w:val="22"/>
          <w:szCs w:val="22"/>
        </w:rPr>
      </w:pPr>
      <w:r w:rsidRPr="001164EF">
        <w:rPr>
          <w:rFonts w:ascii="Calibri" w:hAnsi="Calibri" w:cs="Calibri"/>
          <w:sz w:val="22"/>
          <w:szCs w:val="22"/>
        </w:rPr>
        <w:t xml:space="preserve">Meßkirch, </w:t>
      </w:r>
      <w:r w:rsidR="00CC7AC6">
        <w:rPr>
          <w:rFonts w:ascii="Calibri" w:hAnsi="Calibri" w:cs="Calibri"/>
          <w:sz w:val="22"/>
          <w:szCs w:val="22"/>
        </w:rPr>
        <w:t xml:space="preserve">Juli </w:t>
      </w:r>
      <w:r w:rsidRPr="001164EF">
        <w:rPr>
          <w:rFonts w:ascii="Calibri" w:hAnsi="Calibri" w:cs="Calibri"/>
          <w:sz w:val="22"/>
          <w:szCs w:val="22"/>
        </w:rPr>
        <w:t>2015</w:t>
      </w:r>
    </w:p>
    <w:p w:rsidR="00842974" w:rsidRPr="001164EF" w:rsidRDefault="00842974" w:rsidP="001164EF">
      <w:pPr>
        <w:spacing w:line="360" w:lineRule="auto"/>
        <w:ind w:right="851"/>
        <w:rPr>
          <w:rFonts w:ascii="Calibri" w:hAnsi="Calibri" w:cs="Calibri"/>
          <w:sz w:val="22"/>
          <w:szCs w:val="22"/>
        </w:rPr>
      </w:pPr>
    </w:p>
    <w:p w:rsidR="00842974" w:rsidRPr="001164EF" w:rsidRDefault="00842974" w:rsidP="001164EF">
      <w:pPr>
        <w:pStyle w:val="Textkrper2"/>
        <w:tabs>
          <w:tab w:val="left" w:pos="8460"/>
        </w:tabs>
        <w:ind w:right="851"/>
        <w:rPr>
          <w:rFonts w:ascii="Calibri" w:hAnsi="Calibri" w:cs="Calibri"/>
          <w:sz w:val="22"/>
          <w:szCs w:val="22"/>
        </w:rPr>
      </w:pPr>
    </w:p>
    <w:p w:rsidR="00A13093" w:rsidRDefault="00A13093" w:rsidP="00A13093">
      <w:pPr>
        <w:pStyle w:val="Textkrper2"/>
        <w:tabs>
          <w:tab w:val="left" w:pos="8460"/>
        </w:tabs>
        <w:spacing w:after="240" w:line="276" w:lineRule="auto"/>
        <w:ind w:right="851"/>
        <w:rPr>
          <w:rFonts w:ascii="Calibri" w:hAnsi="Calibri" w:cs="Calibri"/>
          <w:sz w:val="22"/>
          <w:szCs w:val="22"/>
        </w:rPr>
      </w:pPr>
      <w:r w:rsidRPr="00A13093">
        <w:rPr>
          <w:rFonts w:ascii="Calibri" w:hAnsi="Calibri" w:cs="Calibri"/>
          <w:szCs w:val="32"/>
        </w:rPr>
        <w:t xml:space="preserve">Tales </w:t>
      </w:r>
      <w:proofErr w:type="spellStart"/>
      <w:r w:rsidRPr="00A13093">
        <w:rPr>
          <w:rFonts w:ascii="Calibri" w:hAnsi="Calibri" w:cs="Calibri"/>
          <w:szCs w:val="32"/>
        </w:rPr>
        <w:t>of</w:t>
      </w:r>
      <w:proofErr w:type="spellEnd"/>
      <w:r w:rsidRPr="00A13093">
        <w:rPr>
          <w:rFonts w:ascii="Calibri" w:hAnsi="Calibri" w:cs="Calibri"/>
          <w:szCs w:val="32"/>
        </w:rPr>
        <w:t xml:space="preserve"> Tamar</w:t>
      </w:r>
      <w:r>
        <w:rPr>
          <w:rFonts w:ascii="Calibri" w:hAnsi="Calibri" w:cs="Calibri"/>
          <w:b w:val="0"/>
          <w:szCs w:val="32"/>
        </w:rPr>
        <w:br/>
      </w:r>
      <w:r w:rsidRPr="00A13093">
        <w:rPr>
          <w:rFonts w:ascii="Calibri" w:hAnsi="Calibri" w:cs="Calibri"/>
          <w:sz w:val="22"/>
          <w:szCs w:val="22"/>
        </w:rPr>
        <w:t>Silke Porath veröffentlicht die Hintergrundgeschichte zum Online-Computerspiel</w:t>
      </w:r>
    </w:p>
    <w:p w:rsidR="00A13093" w:rsidRDefault="00A13093" w:rsidP="00A13093">
      <w:pPr>
        <w:rPr>
          <w:rFonts w:ascii="Calibri" w:hAnsi="Calibri" w:cs="Calibri"/>
          <w:b/>
          <w:sz w:val="32"/>
          <w:szCs w:val="32"/>
        </w:rPr>
      </w:pPr>
    </w:p>
    <w:p w:rsidR="00A13093" w:rsidRDefault="00A13093" w:rsidP="00A13093">
      <w:pPr>
        <w:tabs>
          <w:tab w:val="left" w:pos="9000"/>
        </w:tabs>
        <w:spacing w:before="120" w:line="276" w:lineRule="auto"/>
        <w:ind w:right="851"/>
        <w:rPr>
          <w:rFonts w:ascii="Calibri" w:hAnsi="Calibri" w:cs="Calibri"/>
          <w:sz w:val="22"/>
          <w:szCs w:val="22"/>
        </w:rPr>
      </w:pPr>
      <w:r>
        <w:rPr>
          <w:rFonts w:ascii="Calibri" w:hAnsi="Calibri" w:cs="Calibri"/>
          <w:sz w:val="22"/>
          <w:szCs w:val="22"/>
        </w:rPr>
        <w:t xml:space="preserve">Online-Computerspiele erfreuen sich großer Popularität und einer breiten Fangemeinde. Dazu zählt auch Tales </w:t>
      </w:r>
      <w:proofErr w:type="spellStart"/>
      <w:r>
        <w:rPr>
          <w:rFonts w:ascii="Calibri" w:hAnsi="Calibri" w:cs="Calibri"/>
          <w:sz w:val="22"/>
          <w:szCs w:val="22"/>
        </w:rPr>
        <w:t>of</w:t>
      </w:r>
      <w:proofErr w:type="spellEnd"/>
      <w:r>
        <w:rPr>
          <w:rFonts w:ascii="Calibri" w:hAnsi="Calibri" w:cs="Calibri"/>
          <w:sz w:val="22"/>
          <w:szCs w:val="22"/>
        </w:rPr>
        <w:t xml:space="preserve"> Tamar, bei dem die Spieler Handel treiben, neue Welten erobern und auf diese Weise die Welt Tamar von Tag zu Tag mehr erschließen. Silke Poraths zweiteiliger </w:t>
      </w:r>
      <w:proofErr w:type="spellStart"/>
      <w:r>
        <w:rPr>
          <w:rFonts w:ascii="Calibri" w:hAnsi="Calibri" w:cs="Calibri"/>
          <w:sz w:val="22"/>
          <w:szCs w:val="22"/>
        </w:rPr>
        <w:t>Fantasyroman</w:t>
      </w:r>
      <w:proofErr w:type="spellEnd"/>
      <w:r>
        <w:rPr>
          <w:rFonts w:ascii="Calibri" w:hAnsi="Calibri" w:cs="Calibri"/>
          <w:sz w:val="22"/>
          <w:szCs w:val="22"/>
        </w:rPr>
        <w:t xml:space="preserve"> »</w:t>
      </w:r>
      <w:proofErr w:type="spellStart"/>
      <w:r>
        <w:rPr>
          <w:rFonts w:ascii="Calibri" w:hAnsi="Calibri" w:cs="Calibri"/>
          <w:sz w:val="22"/>
          <w:szCs w:val="22"/>
        </w:rPr>
        <w:t>Arbanor</w:t>
      </w:r>
      <w:proofErr w:type="spellEnd"/>
      <w:r>
        <w:rPr>
          <w:rFonts w:ascii="Calibri" w:hAnsi="Calibri" w:cs="Calibri"/>
          <w:sz w:val="22"/>
          <w:szCs w:val="22"/>
        </w:rPr>
        <w:t xml:space="preserve"> – Die Legende des Drachenkönigs« (Nur als E-Book erhältlich) erzählt die Geschichte dieser Welt von der Geburt des späteren Königs </w:t>
      </w:r>
      <w:proofErr w:type="spellStart"/>
      <w:r>
        <w:rPr>
          <w:rFonts w:ascii="Calibri" w:hAnsi="Calibri" w:cs="Calibri"/>
          <w:sz w:val="22"/>
          <w:szCs w:val="22"/>
        </w:rPr>
        <w:t>Arbanor</w:t>
      </w:r>
      <w:proofErr w:type="spellEnd"/>
      <w:r>
        <w:rPr>
          <w:rFonts w:ascii="Calibri" w:hAnsi="Calibri" w:cs="Calibri"/>
          <w:sz w:val="22"/>
          <w:szCs w:val="22"/>
        </w:rPr>
        <w:t xml:space="preserve"> bis zu seiner Herrschaft.</w:t>
      </w:r>
      <w:r>
        <w:rPr>
          <w:rFonts w:ascii="Calibri" w:hAnsi="Calibri" w:cs="Calibri"/>
          <w:sz w:val="22"/>
          <w:szCs w:val="22"/>
        </w:rPr>
        <w:br/>
      </w:r>
      <w:r>
        <w:rPr>
          <w:rFonts w:ascii="Calibri" w:hAnsi="Calibri" w:cs="Calibri"/>
          <w:sz w:val="22"/>
          <w:szCs w:val="22"/>
        </w:rPr>
        <w:t xml:space="preserve">Die Geschichte wird auf mehreren Ebenen geschildert, der des Erzählers, der des Chronisten und rund um die Geschichte König </w:t>
      </w:r>
      <w:proofErr w:type="spellStart"/>
      <w:r>
        <w:rPr>
          <w:rFonts w:ascii="Calibri" w:hAnsi="Calibri" w:cs="Calibri"/>
          <w:sz w:val="22"/>
          <w:szCs w:val="22"/>
        </w:rPr>
        <w:t>Arbanors</w:t>
      </w:r>
      <w:proofErr w:type="spellEnd"/>
      <w:r>
        <w:rPr>
          <w:rFonts w:ascii="Calibri" w:hAnsi="Calibri" w:cs="Calibri"/>
          <w:sz w:val="22"/>
          <w:szCs w:val="22"/>
        </w:rPr>
        <w:t xml:space="preserve">. Dabei nehmen die lockere Sprache und der freundliche Charakter </w:t>
      </w:r>
      <w:proofErr w:type="spellStart"/>
      <w:r>
        <w:rPr>
          <w:rFonts w:ascii="Calibri" w:hAnsi="Calibri" w:cs="Calibri"/>
          <w:sz w:val="22"/>
          <w:szCs w:val="22"/>
        </w:rPr>
        <w:t>Arbanors</w:t>
      </w:r>
      <w:proofErr w:type="spellEnd"/>
      <w:r>
        <w:rPr>
          <w:rFonts w:ascii="Calibri" w:hAnsi="Calibri" w:cs="Calibri"/>
          <w:sz w:val="22"/>
          <w:szCs w:val="22"/>
        </w:rPr>
        <w:t xml:space="preserve"> den Leser schon nach wenigen Seiten gefangen. </w:t>
      </w:r>
    </w:p>
    <w:p w:rsidR="00A13093" w:rsidRDefault="00A13093" w:rsidP="00A13093">
      <w:pPr>
        <w:rPr>
          <w:rFonts w:ascii="Calibri" w:hAnsi="Calibri" w:cs="Calibri"/>
          <w:sz w:val="22"/>
          <w:szCs w:val="22"/>
        </w:rPr>
      </w:pPr>
    </w:p>
    <w:p w:rsidR="00A13093" w:rsidRDefault="00A13093" w:rsidP="00A13093">
      <w:pPr>
        <w:tabs>
          <w:tab w:val="left" w:pos="9000"/>
        </w:tabs>
        <w:spacing w:before="120" w:line="276" w:lineRule="auto"/>
        <w:ind w:right="851"/>
        <w:rPr>
          <w:rFonts w:ascii="Calibri" w:hAnsi="Calibri" w:cs="Calibri"/>
          <w:sz w:val="22"/>
          <w:szCs w:val="22"/>
        </w:rPr>
      </w:pPr>
      <w:r>
        <w:rPr>
          <w:rFonts w:ascii="Calibri" w:hAnsi="Calibri" w:cs="Calibri"/>
          <w:sz w:val="22"/>
          <w:szCs w:val="22"/>
        </w:rPr>
        <w:t>»Und wenn Ihr den Blick nach Westen wendet, wo die Sonne am Ende des Tages mit ihrem Feuerschweif die Erde berührt, dann werdet Ihr Nebel aufsteigen sehen. Sieben Nebelsäulen werden den Himmel verdunkeln. Eine jede von ihnen kündet vom Untergang des Reiches</w:t>
      </w:r>
      <w:proofErr w:type="gramStart"/>
      <w:r>
        <w:rPr>
          <w:rFonts w:ascii="Calibri" w:hAnsi="Calibri" w:cs="Calibri"/>
          <w:sz w:val="22"/>
          <w:szCs w:val="22"/>
        </w:rPr>
        <w:t>.«</w:t>
      </w:r>
      <w:proofErr w:type="gramEnd"/>
      <w:r>
        <w:rPr>
          <w:rFonts w:ascii="Calibri" w:hAnsi="Calibri" w:cs="Calibri"/>
          <w:sz w:val="22"/>
          <w:szCs w:val="22"/>
        </w:rPr>
        <w:t xml:space="preserve"> Am Tag der Geburt von </w:t>
      </w:r>
      <w:proofErr w:type="spellStart"/>
      <w:r>
        <w:rPr>
          <w:rFonts w:ascii="Calibri" w:hAnsi="Calibri" w:cs="Calibri"/>
          <w:sz w:val="22"/>
          <w:szCs w:val="22"/>
        </w:rPr>
        <w:t>Arbanor</w:t>
      </w:r>
      <w:proofErr w:type="spellEnd"/>
      <w:r>
        <w:rPr>
          <w:rFonts w:ascii="Calibri" w:hAnsi="Calibri" w:cs="Calibri"/>
          <w:sz w:val="22"/>
          <w:szCs w:val="22"/>
        </w:rPr>
        <w:t xml:space="preserve">, dem legendären Kaiser Tamars, zeigen sich düstere Nebelsäulen am Himmel. Es ist das erste von sieben Zeichen, die der Ankunft des Bösen vorausgehen. Begleiten Sie </w:t>
      </w:r>
      <w:proofErr w:type="spellStart"/>
      <w:r>
        <w:rPr>
          <w:rFonts w:ascii="Calibri" w:hAnsi="Calibri" w:cs="Calibri"/>
          <w:sz w:val="22"/>
          <w:szCs w:val="22"/>
        </w:rPr>
        <w:t>Arbanor</w:t>
      </w:r>
      <w:proofErr w:type="spellEnd"/>
      <w:r>
        <w:rPr>
          <w:rFonts w:ascii="Calibri" w:hAnsi="Calibri" w:cs="Calibri"/>
          <w:sz w:val="22"/>
          <w:szCs w:val="22"/>
        </w:rPr>
        <w:t xml:space="preserve"> in dem zweiteiligen Fortsetzungsroman auf dem steinigen Weg vom Königssohn bis zur eigenen Krönung, einem Weg, auf dem Freunde zu Rivalen werden und die wahre Liebe den jungen </w:t>
      </w:r>
      <w:proofErr w:type="spellStart"/>
      <w:r>
        <w:rPr>
          <w:rFonts w:ascii="Calibri" w:hAnsi="Calibri" w:cs="Calibri"/>
          <w:sz w:val="22"/>
          <w:szCs w:val="22"/>
        </w:rPr>
        <w:t>Arbanor</w:t>
      </w:r>
      <w:proofErr w:type="spellEnd"/>
      <w:r>
        <w:rPr>
          <w:rFonts w:ascii="Calibri" w:hAnsi="Calibri" w:cs="Calibri"/>
          <w:sz w:val="22"/>
          <w:szCs w:val="22"/>
        </w:rPr>
        <w:t xml:space="preserve"> verzaubert.</w:t>
      </w:r>
    </w:p>
    <w:p w:rsidR="00A13093" w:rsidRDefault="00A13093" w:rsidP="00A13093">
      <w:pPr>
        <w:rPr>
          <w:rFonts w:ascii="Calibri" w:hAnsi="Calibri" w:cs="Calibri"/>
          <w:sz w:val="22"/>
          <w:szCs w:val="22"/>
        </w:rPr>
      </w:pPr>
    </w:p>
    <w:p w:rsidR="00A13093" w:rsidRDefault="00A13093" w:rsidP="00A13093">
      <w:pPr>
        <w:tabs>
          <w:tab w:val="left" w:pos="9000"/>
        </w:tabs>
        <w:spacing w:before="120" w:line="276" w:lineRule="auto"/>
        <w:ind w:right="851"/>
        <w:rPr>
          <w:rFonts w:ascii="Calibri" w:hAnsi="Calibri" w:cs="Calibri"/>
          <w:sz w:val="22"/>
          <w:szCs w:val="22"/>
        </w:rPr>
      </w:pPr>
      <w:r>
        <w:rPr>
          <w:rFonts w:ascii="Calibri" w:hAnsi="Calibri" w:cs="Calibri"/>
          <w:sz w:val="22"/>
          <w:szCs w:val="22"/>
        </w:rPr>
        <w:t>Silke Porath ist in Balingen aufgewachsen. Nach dem Abitur volontierte sie bei einer großen Tageszeitung und arbeitete als Redakteurin. Von dort aus wechselte sie in die PR-Branche, ehe sie zu schreiben begann. Mittlerweile sind zahlreiche Romane und Sachbücher von ihr erschienen. Silke Porath ist Mitglied der 42erAutoren und gibt als freie Schreibtrainerin Literaturkurse für Erwachsene und Kinder.</w:t>
      </w:r>
    </w:p>
    <w:p w:rsidR="00A13093" w:rsidRDefault="00A13093" w:rsidP="00A13093">
      <w:pPr>
        <w:rPr>
          <w:rFonts w:ascii="Calibri" w:hAnsi="Calibri" w:cs="Calibri"/>
          <w:sz w:val="22"/>
          <w:szCs w:val="22"/>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13093" w:rsidRPr="00A13093" w:rsidTr="00A13093">
        <w:tc>
          <w:tcPr>
            <w:tcW w:w="4531" w:type="dxa"/>
            <w:hideMark/>
          </w:tcPr>
          <w:p w:rsidR="00A13093" w:rsidRDefault="00A13093">
            <w:pPr>
              <w:spacing w:line="256" w:lineRule="auto"/>
              <w:rPr>
                <w:rFonts w:ascii="Calibri" w:hAnsi="Calibri" w:cs="Calibri"/>
                <w:b/>
                <w:bCs/>
                <w:sz w:val="22"/>
                <w:szCs w:val="22"/>
                <w:lang w:eastAsia="en-US"/>
              </w:rPr>
            </w:pPr>
            <w:r>
              <w:rPr>
                <w:rFonts w:ascii="Calibri" w:hAnsi="Calibri" w:cs="Calibri"/>
                <w:b/>
                <w:bCs/>
                <w:sz w:val="22"/>
                <w:szCs w:val="22"/>
                <w:lang w:eastAsia="en-US"/>
              </w:rPr>
              <w:t>Porath, Silke</w:t>
            </w:r>
          </w:p>
          <w:p w:rsidR="00A13093" w:rsidRDefault="00A13093">
            <w:pPr>
              <w:spacing w:line="256" w:lineRule="auto"/>
              <w:rPr>
                <w:rFonts w:ascii="Calibri" w:hAnsi="Calibri" w:cs="Calibri"/>
                <w:b/>
                <w:bCs/>
                <w:sz w:val="22"/>
                <w:szCs w:val="22"/>
                <w:lang w:eastAsia="en-US"/>
              </w:rPr>
            </w:pPr>
            <w:proofErr w:type="spellStart"/>
            <w:r>
              <w:rPr>
                <w:rFonts w:ascii="Calibri" w:hAnsi="Calibri" w:cs="Calibri"/>
                <w:b/>
                <w:bCs/>
                <w:sz w:val="22"/>
                <w:szCs w:val="22"/>
                <w:lang w:eastAsia="en-US"/>
              </w:rPr>
              <w:t>Arbanor</w:t>
            </w:r>
            <w:proofErr w:type="spellEnd"/>
            <w:r>
              <w:rPr>
                <w:rFonts w:ascii="Calibri" w:hAnsi="Calibri" w:cs="Calibri"/>
                <w:b/>
                <w:bCs/>
                <w:sz w:val="22"/>
                <w:szCs w:val="22"/>
                <w:lang w:eastAsia="en-US"/>
              </w:rPr>
              <w:t xml:space="preserve"> - Die Legende des Drachenkönigs I</w:t>
            </w:r>
          </w:p>
          <w:p w:rsidR="00A13093" w:rsidRDefault="00A13093">
            <w:pPr>
              <w:spacing w:line="256" w:lineRule="auto"/>
              <w:rPr>
                <w:rFonts w:ascii="Calibri" w:hAnsi="Calibri" w:cs="Calibri"/>
                <w:b/>
                <w:bCs/>
                <w:sz w:val="22"/>
                <w:szCs w:val="22"/>
                <w:lang w:eastAsia="en-US"/>
              </w:rPr>
            </w:pPr>
            <w:proofErr w:type="spellStart"/>
            <w:r>
              <w:rPr>
                <w:rFonts w:ascii="Calibri" w:hAnsi="Calibri" w:cs="Calibri"/>
                <w:b/>
                <w:bCs/>
                <w:sz w:val="22"/>
                <w:szCs w:val="22"/>
                <w:lang w:eastAsia="en-US"/>
              </w:rPr>
              <w:t>Fantasyroman</w:t>
            </w:r>
            <w:proofErr w:type="spellEnd"/>
          </w:p>
          <w:p w:rsidR="00A13093" w:rsidRDefault="00A13093">
            <w:pPr>
              <w:spacing w:line="256" w:lineRule="auto"/>
              <w:rPr>
                <w:rFonts w:ascii="Calibri" w:hAnsi="Calibri" w:cs="Calibri"/>
                <w:b/>
                <w:bCs/>
                <w:sz w:val="22"/>
                <w:szCs w:val="22"/>
                <w:lang w:eastAsia="en-US"/>
              </w:rPr>
            </w:pPr>
            <w:r>
              <w:rPr>
                <w:rFonts w:ascii="Calibri" w:hAnsi="Calibri" w:cs="Calibri"/>
                <w:b/>
                <w:bCs/>
                <w:sz w:val="22"/>
                <w:szCs w:val="22"/>
                <w:lang w:eastAsia="en-US"/>
              </w:rPr>
              <w:t>312 Seiten</w:t>
            </w:r>
          </w:p>
          <w:p w:rsidR="00A13093" w:rsidRDefault="00A13093">
            <w:pPr>
              <w:tabs>
                <w:tab w:val="left" w:pos="9000"/>
              </w:tabs>
              <w:ind w:right="851"/>
              <w:rPr>
                <w:rFonts w:ascii="Calibri" w:hAnsi="Calibri" w:cs="Calibri"/>
                <w:b/>
                <w:bCs/>
                <w:sz w:val="22"/>
                <w:szCs w:val="22"/>
                <w:lang w:eastAsia="en-US"/>
              </w:rPr>
            </w:pPr>
            <w:r>
              <w:rPr>
                <w:rFonts w:ascii="Calibri" w:hAnsi="Calibri" w:cs="Calibri"/>
                <w:b/>
                <w:bCs/>
                <w:sz w:val="22"/>
                <w:szCs w:val="22"/>
                <w:lang w:eastAsia="en-US"/>
              </w:rPr>
              <w:t>nur als E-Book erhältlich</w:t>
            </w:r>
          </w:p>
          <w:p w:rsidR="00A13093" w:rsidRDefault="00A13093">
            <w:pPr>
              <w:spacing w:line="256" w:lineRule="auto"/>
              <w:rPr>
                <w:rFonts w:ascii="Calibri" w:hAnsi="Calibri" w:cs="Calibri"/>
                <w:b/>
                <w:bCs/>
                <w:sz w:val="22"/>
                <w:szCs w:val="22"/>
                <w:lang w:eastAsia="en-US"/>
              </w:rPr>
            </w:pPr>
            <w:r>
              <w:rPr>
                <w:rFonts w:ascii="Calibri" w:hAnsi="Calibri" w:cs="Calibri"/>
                <w:b/>
                <w:bCs/>
                <w:sz w:val="22"/>
                <w:szCs w:val="22"/>
                <w:lang w:eastAsia="en-US"/>
              </w:rPr>
              <w:t>4,99 €</w:t>
            </w:r>
          </w:p>
          <w:p w:rsidR="00A13093" w:rsidRDefault="00A13093">
            <w:pPr>
              <w:spacing w:line="256" w:lineRule="auto"/>
              <w:rPr>
                <w:rFonts w:ascii="Calibri" w:hAnsi="Calibri" w:cs="Calibri"/>
                <w:b/>
                <w:bCs/>
                <w:sz w:val="22"/>
                <w:szCs w:val="22"/>
                <w:lang w:eastAsia="en-US"/>
              </w:rPr>
            </w:pPr>
            <w:r>
              <w:rPr>
                <w:rFonts w:ascii="Calibri" w:hAnsi="Calibri" w:cs="Calibri"/>
                <w:b/>
                <w:bCs/>
                <w:sz w:val="22"/>
                <w:szCs w:val="22"/>
                <w:lang w:eastAsia="en-US"/>
              </w:rPr>
              <w:t>978-3-7349-9314-5</w:t>
            </w:r>
          </w:p>
          <w:p w:rsidR="00A13093" w:rsidRDefault="00A13093">
            <w:pPr>
              <w:spacing w:after="160" w:line="256" w:lineRule="auto"/>
              <w:rPr>
                <w:rFonts w:ascii="Calibri" w:hAnsi="Calibri" w:cs="Calibri"/>
                <w:sz w:val="22"/>
                <w:szCs w:val="22"/>
                <w:lang w:eastAsia="en-US"/>
              </w:rPr>
            </w:pPr>
            <w:r>
              <w:rPr>
                <w:rFonts w:ascii="Calibri" w:hAnsi="Calibri" w:cs="Calibri"/>
                <w:b/>
                <w:bCs/>
                <w:sz w:val="22"/>
                <w:szCs w:val="22"/>
                <w:lang w:eastAsia="en-US"/>
              </w:rPr>
              <w:t>Erscheinungstermin: 01.08.2015</w:t>
            </w:r>
          </w:p>
        </w:tc>
        <w:tc>
          <w:tcPr>
            <w:tcW w:w="4531" w:type="dxa"/>
            <w:hideMark/>
          </w:tcPr>
          <w:p w:rsidR="00A13093" w:rsidRDefault="00A13093">
            <w:pPr>
              <w:spacing w:line="256" w:lineRule="auto"/>
              <w:rPr>
                <w:rFonts w:ascii="Calibri" w:hAnsi="Calibri" w:cs="Calibri"/>
                <w:b/>
                <w:bCs/>
                <w:sz w:val="22"/>
                <w:szCs w:val="22"/>
                <w:lang w:eastAsia="en-US"/>
              </w:rPr>
            </w:pPr>
            <w:r>
              <w:rPr>
                <w:rFonts w:ascii="Calibri" w:hAnsi="Calibri" w:cs="Calibri"/>
                <w:b/>
                <w:bCs/>
                <w:sz w:val="22"/>
                <w:szCs w:val="22"/>
                <w:lang w:eastAsia="en-US"/>
              </w:rPr>
              <w:t>Porath, Silke</w:t>
            </w:r>
          </w:p>
          <w:p w:rsidR="00A13093" w:rsidRDefault="00A13093">
            <w:pPr>
              <w:spacing w:line="256" w:lineRule="auto"/>
              <w:rPr>
                <w:rFonts w:ascii="Calibri" w:hAnsi="Calibri" w:cs="Calibri"/>
                <w:b/>
                <w:bCs/>
                <w:sz w:val="22"/>
                <w:szCs w:val="22"/>
                <w:lang w:eastAsia="en-US"/>
              </w:rPr>
            </w:pPr>
            <w:proofErr w:type="spellStart"/>
            <w:r>
              <w:rPr>
                <w:rFonts w:ascii="Calibri" w:hAnsi="Calibri" w:cs="Calibri"/>
                <w:b/>
                <w:bCs/>
                <w:sz w:val="22"/>
                <w:szCs w:val="22"/>
                <w:lang w:eastAsia="en-US"/>
              </w:rPr>
              <w:t>Arbanor</w:t>
            </w:r>
            <w:proofErr w:type="spellEnd"/>
            <w:r>
              <w:rPr>
                <w:rFonts w:ascii="Calibri" w:hAnsi="Calibri" w:cs="Calibri"/>
                <w:b/>
                <w:bCs/>
                <w:sz w:val="22"/>
                <w:szCs w:val="22"/>
                <w:lang w:eastAsia="en-US"/>
              </w:rPr>
              <w:t xml:space="preserve"> - Die Legende des Drachenkönigs II</w:t>
            </w:r>
          </w:p>
          <w:p w:rsidR="00A13093" w:rsidRDefault="00A13093">
            <w:pPr>
              <w:spacing w:line="256" w:lineRule="auto"/>
              <w:rPr>
                <w:rFonts w:ascii="Calibri" w:hAnsi="Calibri" w:cs="Calibri"/>
                <w:b/>
                <w:bCs/>
                <w:sz w:val="22"/>
                <w:szCs w:val="22"/>
                <w:lang w:eastAsia="en-US"/>
              </w:rPr>
            </w:pPr>
            <w:proofErr w:type="spellStart"/>
            <w:r>
              <w:rPr>
                <w:rFonts w:ascii="Calibri" w:hAnsi="Calibri" w:cs="Calibri"/>
                <w:b/>
                <w:bCs/>
                <w:sz w:val="22"/>
                <w:szCs w:val="22"/>
                <w:lang w:eastAsia="en-US"/>
              </w:rPr>
              <w:t>Fantasyroman</w:t>
            </w:r>
            <w:proofErr w:type="spellEnd"/>
          </w:p>
          <w:p w:rsidR="00A13093" w:rsidRDefault="00A13093">
            <w:pPr>
              <w:spacing w:line="256" w:lineRule="auto"/>
              <w:rPr>
                <w:rFonts w:ascii="Calibri" w:hAnsi="Calibri" w:cs="Calibri"/>
                <w:b/>
                <w:bCs/>
                <w:sz w:val="22"/>
                <w:szCs w:val="22"/>
                <w:lang w:eastAsia="en-US"/>
              </w:rPr>
            </w:pPr>
            <w:r>
              <w:rPr>
                <w:rFonts w:ascii="Calibri" w:hAnsi="Calibri" w:cs="Calibri"/>
                <w:b/>
                <w:bCs/>
                <w:sz w:val="22"/>
                <w:szCs w:val="22"/>
                <w:lang w:eastAsia="en-US"/>
              </w:rPr>
              <w:t>315 Seiten</w:t>
            </w:r>
          </w:p>
          <w:p w:rsidR="00A13093" w:rsidRDefault="00A13093">
            <w:pPr>
              <w:tabs>
                <w:tab w:val="left" w:pos="9000"/>
              </w:tabs>
              <w:ind w:right="851"/>
              <w:rPr>
                <w:rFonts w:ascii="Calibri" w:hAnsi="Calibri" w:cs="Calibri"/>
                <w:b/>
                <w:bCs/>
                <w:sz w:val="22"/>
                <w:szCs w:val="22"/>
                <w:lang w:eastAsia="en-US"/>
              </w:rPr>
            </w:pPr>
            <w:r>
              <w:rPr>
                <w:rFonts w:ascii="Calibri" w:hAnsi="Calibri" w:cs="Calibri"/>
                <w:b/>
                <w:bCs/>
                <w:sz w:val="22"/>
                <w:szCs w:val="22"/>
                <w:lang w:eastAsia="en-US"/>
              </w:rPr>
              <w:t>nur als E-Book erhältlich</w:t>
            </w:r>
          </w:p>
          <w:p w:rsidR="00A13093" w:rsidRDefault="00A13093">
            <w:pPr>
              <w:spacing w:line="256" w:lineRule="auto"/>
              <w:rPr>
                <w:rFonts w:ascii="Calibri" w:hAnsi="Calibri" w:cs="Calibri"/>
                <w:b/>
                <w:bCs/>
                <w:sz w:val="22"/>
                <w:szCs w:val="22"/>
                <w:lang w:eastAsia="en-US"/>
              </w:rPr>
            </w:pPr>
            <w:r>
              <w:rPr>
                <w:rFonts w:ascii="Calibri" w:hAnsi="Calibri" w:cs="Calibri"/>
                <w:b/>
                <w:bCs/>
                <w:sz w:val="22"/>
                <w:szCs w:val="22"/>
                <w:lang w:eastAsia="en-US"/>
              </w:rPr>
              <w:t>4,99 €</w:t>
            </w:r>
          </w:p>
          <w:p w:rsidR="00A13093" w:rsidRDefault="00A13093">
            <w:pPr>
              <w:spacing w:line="256" w:lineRule="auto"/>
              <w:rPr>
                <w:rFonts w:ascii="Calibri" w:hAnsi="Calibri" w:cs="Calibri"/>
                <w:b/>
                <w:bCs/>
                <w:sz w:val="22"/>
                <w:szCs w:val="22"/>
                <w:lang w:eastAsia="en-US"/>
              </w:rPr>
            </w:pPr>
            <w:r>
              <w:rPr>
                <w:rFonts w:ascii="Calibri" w:hAnsi="Calibri" w:cs="Calibri"/>
                <w:b/>
                <w:bCs/>
                <w:sz w:val="22"/>
                <w:szCs w:val="22"/>
                <w:lang w:eastAsia="en-US"/>
              </w:rPr>
              <w:t>978-3-7349-9348-0</w:t>
            </w:r>
          </w:p>
          <w:p w:rsidR="00A13093" w:rsidRDefault="00A13093">
            <w:pPr>
              <w:spacing w:after="160" w:line="256" w:lineRule="auto"/>
              <w:rPr>
                <w:rFonts w:ascii="Calibri" w:hAnsi="Calibri" w:cs="Calibri"/>
                <w:sz w:val="22"/>
                <w:szCs w:val="22"/>
                <w:lang w:eastAsia="en-US"/>
              </w:rPr>
            </w:pPr>
            <w:r>
              <w:rPr>
                <w:rFonts w:ascii="Calibri" w:hAnsi="Calibri" w:cs="Calibri"/>
                <w:b/>
                <w:bCs/>
                <w:sz w:val="22"/>
                <w:szCs w:val="22"/>
                <w:lang w:eastAsia="en-US"/>
              </w:rPr>
              <w:t>Erscheinungstermin: 01.09.2015</w:t>
            </w:r>
          </w:p>
        </w:tc>
      </w:tr>
    </w:tbl>
    <w:p w:rsidR="00407520" w:rsidRDefault="00407520">
      <w:bookmarkStart w:id="0" w:name="_GoBack"/>
      <w:bookmarkEnd w:id="0"/>
    </w:p>
    <w:sectPr w:rsidR="0040752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F6E" w:rsidRDefault="00F52F6E" w:rsidP="00A923F4">
      <w:r>
        <w:separator/>
      </w:r>
    </w:p>
  </w:endnote>
  <w:endnote w:type="continuationSeparator" w:id="0">
    <w:p w:rsidR="00F52F6E" w:rsidRDefault="00F52F6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F6E" w:rsidRDefault="00F52F6E" w:rsidP="00A923F4">
      <w:r>
        <w:separator/>
      </w:r>
    </w:p>
  </w:footnote>
  <w:footnote w:type="continuationSeparator" w:id="0">
    <w:p w:rsidR="00F52F6E" w:rsidRDefault="00F52F6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4" w:rsidRDefault="00ED55F9">
    <w:pPr>
      <w:pStyle w:val="Kopfzeile"/>
    </w:pPr>
    <w:r>
      <w:rPr>
        <w:noProof/>
      </w:rPr>
      <w:drawing>
        <wp:anchor distT="0" distB="0" distL="114300" distR="114300" simplePos="0" relativeHeight="251657728"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B51C4"/>
    <w:rsid w:val="001164EF"/>
    <w:rsid w:val="00244BA1"/>
    <w:rsid w:val="00276BD1"/>
    <w:rsid w:val="003415DB"/>
    <w:rsid w:val="003E69CF"/>
    <w:rsid w:val="00407520"/>
    <w:rsid w:val="00624FC7"/>
    <w:rsid w:val="00712AD3"/>
    <w:rsid w:val="00842974"/>
    <w:rsid w:val="0089043D"/>
    <w:rsid w:val="008D2454"/>
    <w:rsid w:val="00A13093"/>
    <w:rsid w:val="00A629A3"/>
    <w:rsid w:val="00A923F4"/>
    <w:rsid w:val="00CC7AC6"/>
    <w:rsid w:val="00D55FD7"/>
    <w:rsid w:val="00DD68FD"/>
    <w:rsid w:val="00ED55F9"/>
    <w:rsid w:val="00F52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92BAE39-0F49-4E13-AE13-8777768B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table" w:styleId="Tabellenraster">
    <w:name w:val="Table Grid"/>
    <w:basedOn w:val="NormaleTabelle"/>
    <w:uiPriority w:val="39"/>
    <w:rsid w:val="00A1309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5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Christina Bleser</cp:lastModifiedBy>
  <cp:revision>2</cp:revision>
  <dcterms:created xsi:type="dcterms:W3CDTF">2015-08-26T07:10:00Z</dcterms:created>
  <dcterms:modified xsi:type="dcterms:W3CDTF">2015-08-26T07:10:00Z</dcterms:modified>
</cp:coreProperties>
</file>